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2F" w:rsidRDefault="00837DD6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Relatório de Pesquisa de Preço</w:t>
      </w:r>
    </w:p>
    <w:p w:rsidR="0087132F" w:rsidRDefault="00837DD6">
      <w:pPr>
        <w:ind w:firstLine="708"/>
        <w:jc w:val="both"/>
      </w:pPr>
      <w:r>
        <w:t xml:space="preserve">O presente Relatório de Pesquisa de Preços foi elaborado em conformidade com as disposições da Instrução Normativa SEAD nº 03/2025 (atualização da IN nº 02/2023), da Instrução Normativa SEAD nº 02/2026, bem como do art. 23 da Lei nº 14.133/2021 e demais normativos aplicáveis. Ressalta-se que sua apresentação constitui requisito obrigatório para fins de análise pelo NACP, nos termos da Portaria nº 04/2026. </w:t>
      </w:r>
    </w:p>
    <w:p w:rsidR="0087132F" w:rsidRDefault="00837D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1 – Objeto: </w:t>
      </w:r>
    </w:p>
    <w:p w:rsidR="0087132F" w:rsidRDefault="00837DD6">
      <w:pPr>
        <w:ind w:firstLine="708"/>
        <w:jc w:val="both"/>
      </w:pPr>
      <w:r>
        <w:t>Descreva de forma clara e detalhada o objeto da pesquisa, incluindo a natureza, finalidade, características técnicas, quantidade estimada em coerência com o Termo de Referência.</w:t>
      </w:r>
    </w:p>
    <w:p w:rsidR="0087132F" w:rsidRDefault="00837DD6">
      <w:pPr>
        <w:jc w:val="both"/>
        <w:rPr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Exemplo:</w:t>
      </w:r>
      <w:r>
        <w:rPr>
          <w:color w:val="FF0000"/>
          <w:sz w:val="18"/>
          <w:szCs w:val="18"/>
        </w:rPr>
        <w:t xml:space="preserve"> Aquisição de 01 (uma) unidade de </w:t>
      </w:r>
      <w:r>
        <w:rPr>
          <w:b/>
          <w:bCs/>
          <w:color w:val="FF0000"/>
          <w:sz w:val="18"/>
          <w:szCs w:val="18"/>
        </w:rPr>
        <w:t>fragmentadora de papel</w:t>
      </w:r>
      <w:r>
        <w:rPr>
          <w:color w:val="FF0000"/>
          <w:sz w:val="18"/>
          <w:szCs w:val="18"/>
        </w:rPr>
        <w:t>, com capacidade mínima de 20 folhas por ciclo, corte em partículas (</w:t>
      </w:r>
      <w:proofErr w:type="gramStart"/>
      <w:r>
        <w:rPr>
          <w:color w:val="FF0000"/>
          <w:sz w:val="18"/>
          <w:szCs w:val="18"/>
        </w:rPr>
        <w:t>4</w:t>
      </w:r>
      <w:proofErr w:type="gramEnd"/>
      <w:r>
        <w:rPr>
          <w:color w:val="FF0000"/>
          <w:sz w:val="18"/>
          <w:szCs w:val="18"/>
        </w:rPr>
        <w:t>×40 mm, classe P-4 conforme norma DIN 66399), cesto coletor de, no mínimo, 23 L, nível de ruído máximo de 60 dB, alimentação elétrica 127 V ou 220 V (monofásica), com rodas para mobilidade e sistema de segurança contra abertura de tampa. Conforme Termo de Referência nº 123/2025 (fls. ___).</w:t>
      </w:r>
    </w:p>
    <w:p w:rsidR="0087132F" w:rsidRDefault="00837D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2</w:t>
      </w:r>
      <w:proofErr w:type="gramStart"/>
      <w:r>
        <w:t xml:space="preserve">  </w:t>
      </w:r>
      <w:proofErr w:type="gramEnd"/>
      <w:r>
        <w:t xml:space="preserve">- Identificação dos responsáveis pela pesquisa: </w:t>
      </w:r>
    </w:p>
    <w:p w:rsidR="0087132F" w:rsidRDefault="00837DD6">
      <w:pPr>
        <w:jc w:val="both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Informe os nomes e cargos dos servidores responsáveis pela condução da pesquisa.</w:t>
      </w:r>
    </w:p>
    <w:p w:rsidR="0087132F" w:rsidRDefault="00837DD6">
      <w:pPr>
        <w:jc w:val="both"/>
        <w:rPr>
          <w:i/>
          <w:color w:val="FF0000"/>
          <w:sz w:val="18"/>
          <w:szCs w:val="18"/>
        </w:rPr>
      </w:pPr>
      <w:r>
        <w:rPr>
          <w:b/>
          <w:bCs/>
          <w:i/>
          <w:color w:val="FF0000"/>
          <w:sz w:val="18"/>
          <w:szCs w:val="18"/>
        </w:rPr>
        <w:t>Exemplo:</w:t>
      </w:r>
      <w:r>
        <w:rPr>
          <w:i/>
          <w:color w:val="FF0000"/>
          <w:sz w:val="18"/>
          <w:szCs w:val="18"/>
        </w:rPr>
        <w:br/>
        <w:t>A pesquisa foi realizada pelos seguintes servidores:</w:t>
      </w:r>
    </w:p>
    <w:p w:rsidR="0087132F" w:rsidRDefault="00837DD6">
      <w:pPr>
        <w:jc w:val="both"/>
        <w:rPr>
          <w:i/>
          <w:color w:val="FF0000"/>
          <w:sz w:val="18"/>
          <w:szCs w:val="18"/>
        </w:rPr>
      </w:pPr>
      <w:r>
        <w:rPr>
          <w:b/>
          <w:bCs/>
          <w:i/>
          <w:color w:val="FF0000"/>
          <w:sz w:val="18"/>
          <w:szCs w:val="18"/>
        </w:rPr>
        <w:t xml:space="preserve">Nome do Servidor </w:t>
      </w:r>
      <w:proofErr w:type="gramStart"/>
      <w:r>
        <w:rPr>
          <w:b/>
          <w:bCs/>
          <w:i/>
          <w:color w:val="FF0000"/>
          <w:sz w:val="18"/>
          <w:szCs w:val="18"/>
        </w:rPr>
        <w:t>1</w:t>
      </w:r>
      <w:proofErr w:type="gramEnd"/>
      <w:r>
        <w:rPr>
          <w:b/>
          <w:bCs/>
          <w:i/>
          <w:color w:val="FF0000"/>
          <w:sz w:val="18"/>
          <w:szCs w:val="18"/>
        </w:rPr>
        <w:t xml:space="preserve"> </w:t>
      </w:r>
      <w:r>
        <w:rPr>
          <w:i/>
          <w:color w:val="FF0000"/>
          <w:sz w:val="18"/>
          <w:szCs w:val="18"/>
        </w:rPr>
        <w:t>– Cargo – e-mail e telefone de contato</w:t>
      </w:r>
    </w:p>
    <w:p w:rsidR="0087132F" w:rsidRDefault="00837DD6">
      <w:pPr>
        <w:jc w:val="both"/>
        <w:rPr>
          <w:i/>
          <w:color w:val="FF0000"/>
          <w:sz w:val="18"/>
          <w:szCs w:val="18"/>
        </w:rPr>
      </w:pPr>
      <w:r>
        <w:rPr>
          <w:b/>
          <w:bCs/>
          <w:i/>
          <w:color w:val="FF0000"/>
          <w:sz w:val="18"/>
          <w:szCs w:val="18"/>
        </w:rPr>
        <w:t xml:space="preserve">Nome do Servidor </w:t>
      </w:r>
      <w:proofErr w:type="gramStart"/>
      <w:r>
        <w:rPr>
          <w:b/>
          <w:bCs/>
          <w:i/>
          <w:color w:val="FF0000"/>
          <w:sz w:val="18"/>
          <w:szCs w:val="18"/>
        </w:rPr>
        <w:t>2</w:t>
      </w:r>
      <w:proofErr w:type="gramEnd"/>
      <w:r>
        <w:rPr>
          <w:b/>
          <w:bCs/>
          <w:i/>
          <w:color w:val="FF0000"/>
          <w:sz w:val="18"/>
          <w:szCs w:val="18"/>
        </w:rPr>
        <w:t xml:space="preserve"> </w:t>
      </w:r>
      <w:r>
        <w:rPr>
          <w:i/>
          <w:color w:val="FF0000"/>
          <w:sz w:val="18"/>
          <w:szCs w:val="18"/>
        </w:rPr>
        <w:t>– Cargo – e-mail e telefone de contato</w:t>
      </w:r>
    </w:p>
    <w:p w:rsidR="0087132F" w:rsidRDefault="00837D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3 – Período de realização da pesquisa: </w:t>
      </w:r>
    </w:p>
    <w:p w:rsidR="0087132F" w:rsidRDefault="00837DD6">
      <w:pPr>
        <w:jc w:val="both"/>
      </w:pPr>
      <w:r>
        <w:rPr>
          <w:b/>
          <w:bCs/>
        </w:rPr>
        <w:t>Data de Início:</w:t>
      </w:r>
      <w:r>
        <w:t xml:space="preserve"> </w:t>
      </w:r>
      <w:r>
        <w:rPr>
          <w:b/>
          <w:bCs/>
        </w:rPr>
        <w:t>/</w:t>
      </w:r>
      <w:r>
        <w:t>/2025 Hora</w:t>
      </w:r>
      <w:proofErr w:type="gramStart"/>
      <w:r>
        <w:t xml:space="preserve">: </w:t>
      </w:r>
      <w:r>
        <w:rPr>
          <w:b/>
          <w:bCs/>
        </w:rPr>
        <w:t>:</w:t>
      </w:r>
      <w:proofErr w:type="gramEnd"/>
    </w:p>
    <w:p w:rsidR="0087132F" w:rsidRDefault="00837DD6">
      <w:pPr>
        <w:jc w:val="both"/>
      </w:pPr>
      <w:r>
        <w:rPr>
          <w:b/>
          <w:bCs/>
        </w:rPr>
        <w:t>Data de Término:</w:t>
      </w:r>
      <w:r>
        <w:t xml:space="preserve"> </w:t>
      </w:r>
      <w:r>
        <w:rPr>
          <w:b/>
          <w:bCs/>
        </w:rPr>
        <w:t>/</w:t>
      </w:r>
      <w:r>
        <w:t>/2025 Hora</w:t>
      </w:r>
      <w:proofErr w:type="gramStart"/>
      <w:r>
        <w:t xml:space="preserve">: </w:t>
      </w:r>
      <w:r>
        <w:rPr>
          <w:b/>
          <w:bCs/>
        </w:rPr>
        <w:t>:</w:t>
      </w:r>
      <w:proofErr w:type="gramEnd"/>
    </w:p>
    <w:p w:rsidR="0087132F" w:rsidRDefault="00837DD6">
      <w:pPr>
        <w:jc w:val="both"/>
      </w:pPr>
      <w:r>
        <w:rPr>
          <w:b/>
          <w:bCs/>
        </w:rPr>
        <w:t>Última verificação de validade das propostas:</w:t>
      </w:r>
      <w:r>
        <w:t xml:space="preserve"> </w:t>
      </w:r>
      <w:r>
        <w:rPr>
          <w:b/>
          <w:bCs/>
        </w:rPr>
        <w:t>/</w:t>
      </w:r>
      <w:r>
        <w:t>/2025</w:t>
      </w:r>
    </w:p>
    <w:p w:rsidR="0087132F" w:rsidRDefault="00837D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4 – Fontes de Pesquisas:</w:t>
      </w: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391"/>
        <w:gridCol w:w="8254"/>
      </w:tblGrid>
      <w:tr w:rsidR="0087132F">
        <w:tc>
          <w:tcPr>
            <w:tcW w:w="391" w:type="dxa"/>
            <w:shd w:val="clear" w:color="auto" w:fill="D9D9D9" w:themeFill="background1" w:themeFillShade="D9"/>
          </w:tcPr>
          <w:p w:rsidR="0087132F" w:rsidRDefault="00837DD6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8253" w:type="dxa"/>
            <w:shd w:val="clear" w:color="auto" w:fill="D9D9D9" w:themeFill="background1" w:themeFillShade="D9"/>
          </w:tcPr>
          <w:p w:rsidR="0087132F" w:rsidRDefault="00837DD6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Descrição das fontes de pesquisa – Art. 5º IN SEAD Nº 03/2025</w:t>
            </w:r>
          </w:p>
        </w:tc>
      </w:tr>
      <w:tr w:rsidR="0087132F">
        <w:tc>
          <w:tcPr>
            <w:tcW w:w="391" w:type="dxa"/>
          </w:tcPr>
          <w:p w:rsidR="0087132F" w:rsidRDefault="0087132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253" w:type="dxa"/>
          </w:tcPr>
          <w:p w:rsidR="0087132F" w:rsidRDefault="00837DD6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t>I – Sistemas oficiais de governo, como painel de preços ou banco de preços da saúde, observado o índice de atualização.</w:t>
            </w:r>
          </w:p>
        </w:tc>
      </w:tr>
      <w:tr w:rsidR="0087132F">
        <w:tc>
          <w:tcPr>
            <w:tcW w:w="391" w:type="dxa"/>
          </w:tcPr>
          <w:p w:rsidR="0087132F" w:rsidRDefault="0087132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253" w:type="dxa"/>
          </w:tcPr>
          <w:p w:rsidR="0087132F" w:rsidRDefault="00837DD6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t xml:space="preserve">II – Contratação Similar feitas pela Administração Pública, em execução ou concluídas no período de </w:t>
            </w:r>
            <w:proofErr w:type="gramStart"/>
            <w:r>
              <w:t>1</w:t>
            </w:r>
            <w:proofErr w:type="gramEnd"/>
            <w:r>
              <w:t xml:space="preserve"> (um) ano à data de pesquisa de preços (observar sempre as licitações anteriores, equivalentes)</w:t>
            </w:r>
          </w:p>
        </w:tc>
      </w:tr>
      <w:tr w:rsidR="0087132F">
        <w:tc>
          <w:tcPr>
            <w:tcW w:w="391" w:type="dxa"/>
          </w:tcPr>
          <w:p w:rsidR="0087132F" w:rsidRDefault="0087132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253" w:type="dxa"/>
          </w:tcPr>
          <w:p w:rsidR="0087132F" w:rsidRDefault="00837DD6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t>III – Dados de pesquisa publicada em mídia especializada, de tabela de referência formalmente aprovada pelo poder público e de sítios eletrônicos especializados ou de domínio amplo.</w:t>
            </w:r>
          </w:p>
        </w:tc>
      </w:tr>
      <w:tr w:rsidR="0087132F">
        <w:tc>
          <w:tcPr>
            <w:tcW w:w="391" w:type="dxa"/>
          </w:tcPr>
          <w:p w:rsidR="0087132F" w:rsidRDefault="0087132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253" w:type="dxa"/>
          </w:tcPr>
          <w:p w:rsidR="0087132F" w:rsidRDefault="00837DD6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t xml:space="preserve">IV – Pesquisa direta com no mínimo </w:t>
            </w:r>
            <w:proofErr w:type="gramStart"/>
            <w:r>
              <w:t>3</w:t>
            </w:r>
            <w:proofErr w:type="gramEnd"/>
            <w:r>
              <w:t xml:space="preserve"> fornecedores;</w:t>
            </w:r>
          </w:p>
        </w:tc>
      </w:tr>
      <w:tr w:rsidR="0087132F">
        <w:tc>
          <w:tcPr>
            <w:tcW w:w="391" w:type="dxa"/>
          </w:tcPr>
          <w:p w:rsidR="0087132F" w:rsidRDefault="0087132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253" w:type="dxa"/>
          </w:tcPr>
          <w:p w:rsidR="0087132F" w:rsidRDefault="00837DD6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t>V – Pesquisa na base nacional de notas fiscais.</w:t>
            </w:r>
          </w:p>
        </w:tc>
      </w:tr>
    </w:tbl>
    <w:p w:rsidR="0087132F" w:rsidRDefault="00837DD6">
      <w:pPr>
        <w:jc w:val="both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lastRenderedPageBreak/>
        <w:t xml:space="preserve">*** Marcar com um X quais foram </w:t>
      </w:r>
      <w:proofErr w:type="gramStart"/>
      <w:r>
        <w:rPr>
          <w:i/>
          <w:color w:val="808080" w:themeColor="background1" w:themeShade="80"/>
          <w:sz w:val="18"/>
          <w:szCs w:val="18"/>
        </w:rPr>
        <w:t>as</w:t>
      </w:r>
      <w:proofErr w:type="gramEnd"/>
      <w:r>
        <w:rPr>
          <w:i/>
          <w:color w:val="808080" w:themeColor="background1" w:themeShade="80"/>
          <w:sz w:val="18"/>
          <w:szCs w:val="18"/>
        </w:rPr>
        <w:t xml:space="preserve"> fontes pesquisadas.</w:t>
      </w:r>
    </w:p>
    <w:p w:rsidR="0087132F" w:rsidRDefault="00837DD6">
      <w:pPr>
        <w:spacing w:beforeAutospacing="1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gramStart"/>
      <w:r>
        <w:rPr>
          <w:rFonts w:eastAsia="Times New Roman" w:cstheme="minorHAnsi"/>
          <w:b/>
          <w:bCs/>
          <w:sz w:val="24"/>
          <w:szCs w:val="24"/>
        </w:rPr>
        <w:t>4.1 Justificativa</w:t>
      </w:r>
      <w:proofErr w:type="gramEnd"/>
      <w:r>
        <w:rPr>
          <w:rFonts w:eastAsia="Times New Roman" w:cstheme="minorHAnsi"/>
          <w:b/>
          <w:bCs/>
          <w:sz w:val="24"/>
          <w:szCs w:val="24"/>
        </w:rPr>
        <w:t xml:space="preserve"> para não utilização das Fontes Prioritárias</w:t>
      </w:r>
    </w:p>
    <w:p w:rsidR="0087132F" w:rsidRDefault="00837DD6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ascii="Cambria" w:eastAsia="Times New Roman" w:hAnsi="Cambria" w:cstheme="minorHAnsi"/>
          <w:sz w:val="24"/>
          <w:szCs w:val="24"/>
        </w:rPr>
        <w:t>Caso a pesquisa de preços não seja composta, majoritariamente, por fontes previstas nos incisos I (sistemas oficiais de governo) e II (contratações similares da Administração Pública) do art. 5º da IN nº 03/2025, deverá ser apresentada justificativa técnica para a não utilização dessas fontes prioritárias, com a devida demonstração dos motivos que ensejaram a ampliação da pesquisa para outras fontes.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87132F" w:rsidRDefault="00837DD6">
      <w:pPr>
        <w:spacing w:beforeAutospacing="1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Ressalta-se que para processos de contratação de obras de engenharia a priorização segue as regras do §2º do Artigo 23 da Lei 14.133/2021.</w:t>
      </w:r>
    </w:p>
    <w:p w:rsidR="0087132F" w:rsidRDefault="00837DD6">
      <w:pPr>
        <w:spacing w:beforeAutospacing="1" w:afterAutospacing="1" w:line="240" w:lineRule="auto"/>
        <w:jc w:val="both"/>
        <w:rPr>
          <w:rFonts w:eastAsia="Times New Roman" w:cstheme="minorHAnsi"/>
          <w:color w:val="FF0000"/>
          <w:sz w:val="18"/>
          <w:szCs w:val="18"/>
        </w:rPr>
      </w:pPr>
      <w:r>
        <w:rPr>
          <w:rStyle w:val="Forte"/>
          <w:color w:val="FF0000"/>
          <w:sz w:val="18"/>
          <w:szCs w:val="18"/>
        </w:rPr>
        <w:t>Exemplo:</w:t>
      </w:r>
      <w:r>
        <w:rPr>
          <w:color w:val="FF0000"/>
          <w:sz w:val="18"/>
          <w:szCs w:val="18"/>
        </w:rPr>
        <w:t xml:space="preserve"> A pesquisa em Sistemas Oficiais (I e II) não retornou registros de fragmentadoras com corte em partículas P-4 no período de 12 meses, exigências contidas no Termo de Referência, motivando o uso de Fontes III, IV e V (conforme documentação anexa).</w:t>
      </w:r>
    </w:p>
    <w:p w:rsidR="0087132F" w:rsidRDefault="00837DD6">
      <w:pPr>
        <w:pStyle w:val="PargrafodaList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both"/>
      </w:pPr>
      <w:r>
        <w:t>Análise da pesquisa</w:t>
      </w:r>
    </w:p>
    <w:p w:rsidR="0087132F" w:rsidRDefault="00837DD6">
      <w:pPr>
        <w:pBdr>
          <w:bottom w:val="single" w:sz="12" w:space="1" w:color="000000"/>
        </w:pBdr>
        <w:jc w:val="both"/>
      </w:pPr>
      <w:r>
        <w:rPr>
          <w:i/>
          <w:color w:val="808080" w:themeColor="background1" w:themeShade="80"/>
          <w:sz w:val="18"/>
          <w:szCs w:val="18"/>
        </w:rPr>
        <w:t>Descreva as fontes utilizadas, incluindo links, data e horário de acesso, e justifique a escolha das fontes. Junte documentos que evidenciam a pesquisa (positivas e negativas)</w:t>
      </w:r>
      <w:r>
        <w:t xml:space="preserve"> </w:t>
      </w:r>
    </w:p>
    <w:p w:rsidR="0087132F" w:rsidRPr="00014BD8" w:rsidRDefault="00837DD6">
      <w:pPr>
        <w:pStyle w:val="PargrafodaLista"/>
        <w:numPr>
          <w:ilvl w:val="1"/>
          <w:numId w:val="1"/>
        </w:numPr>
        <w:ind w:left="426"/>
        <w:jc w:val="both"/>
        <w:rPr>
          <w:b/>
        </w:rPr>
      </w:pPr>
      <w:r w:rsidRPr="00014BD8">
        <w:rPr>
          <w:b/>
        </w:rPr>
        <w:t>Registro de Consultas em Fontes Oficiais</w:t>
      </w:r>
    </w:p>
    <w:p w:rsidR="00837DD6" w:rsidRPr="00837DD6" w:rsidRDefault="00837DD6" w:rsidP="00837DD6">
      <w:pPr>
        <w:pStyle w:val="PargrafodaLista"/>
        <w:ind w:left="426"/>
        <w:jc w:val="both"/>
        <w:rPr>
          <w:i/>
          <w:sz w:val="16"/>
          <w:szCs w:val="16"/>
        </w:rPr>
      </w:pPr>
      <w:r w:rsidRPr="00837DD6">
        <w:rPr>
          <w:i/>
          <w:sz w:val="16"/>
          <w:szCs w:val="16"/>
        </w:rPr>
        <w:t>I - Composição de custos unitários menores ou iguais à mediana do item correspondente nos sistemas oficiais de governo, como Painel de Preços ou banco de preços em saúde, observado o índice de atualização de preços correspondente;</w:t>
      </w:r>
    </w:p>
    <w:p w:rsidR="0087132F" w:rsidRDefault="0087132F">
      <w:pPr>
        <w:pStyle w:val="PargrafodaLista"/>
        <w:ind w:left="426"/>
        <w:jc w:val="both"/>
      </w:pPr>
    </w:p>
    <w:p w:rsidR="0087132F" w:rsidRDefault="00837DD6">
      <w:pPr>
        <w:pStyle w:val="PargrafodaLista"/>
        <w:ind w:left="426"/>
        <w:jc w:val="both"/>
      </w:pPr>
      <w:r>
        <w:t xml:space="preserve">Esta seção destina-se à demonstração das consultas realizadas em sistemas oficiais de pesquisa de preços, devendo contemplar, de forma integral, todas as buscas efetuadas, incluindo aquelas que resultaram em itens compatíveis com o objeto, bem como aquelas que não atenderam aos critérios estabelecidos. Tal procedimento visa evidenciar a abrangência e a diligência da pesquisa realizada, constituindo, ainda, elemento comprobatório quanto à eventual inviabilidade de utilização dessas fontes, nos casos em que não haja retorno mínimo de resultados aptos à formação de parâmetro de preços. Considerando que cada Estado e município possui tributação própria impactando diretamente no custo, privilegiar busca no Estado de São Paulo e se possível em municípios que tenham características semelhantes de Sorocaba. </w:t>
      </w:r>
    </w:p>
    <w:p w:rsidR="0087132F" w:rsidRDefault="00837DD6">
      <w:pPr>
        <w:ind w:left="36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Inserir tabela com as consultas realizadas em portais governamentais</w:t>
      </w:r>
    </w:p>
    <w:p w:rsidR="0087132F" w:rsidRPr="003B43EA" w:rsidRDefault="00837DD6">
      <w:pPr>
        <w:ind w:left="360"/>
        <w:jc w:val="both"/>
        <w:rPr>
          <w:b/>
          <w:color w:val="FF0000"/>
          <w:sz w:val="18"/>
          <w:szCs w:val="18"/>
        </w:rPr>
      </w:pPr>
      <w:r w:rsidRPr="003B43EA">
        <w:rPr>
          <w:b/>
          <w:color w:val="FF0000"/>
          <w:sz w:val="18"/>
          <w:szCs w:val="18"/>
        </w:rPr>
        <w:t>Exemplo:</w:t>
      </w:r>
    </w:p>
    <w:tbl>
      <w:tblPr>
        <w:tblW w:w="8586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3124"/>
        <w:gridCol w:w="1984"/>
        <w:gridCol w:w="1628"/>
      </w:tblGrid>
      <w:tr w:rsidR="00837DD6" w:rsidRPr="003B43EA" w:rsidTr="00C31482">
        <w:trPr>
          <w:trHeight w:val="53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ÓRGÃO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3B43EA">
              <w:rPr>
                <w:color w:val="FF0000"/>
                <w:sz w:val="16"/>
                <w:szCs w:val="16"/>
              </w:rPr>
              <w:t>CAMARA MUNICIPAL DE ARARAS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B43EA">
              <w:rPr>
                <w:color w:val="FF0000"/>
                <w:sz w:val="16"/>
                <w:szCs w:val="16"/>
              </w:rPr>
              <w:t>CAMARA MUNICIPAL DA ESTANCIA BALNEARIA DE PRAIA GRANDE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B43EA">
              <w:rPr>
                <w:color w:val="FF0000"/>
                <w:sz w:val="16"/>
                <w:szCs w:val="16"/>
              </w:rPr>
              <w:t>UNIVERSIDADE EST</w:t>
            </w:r>
            <w:r w:rsidRPr="003B43EA">
              <w:rPr>
                <w:color w:val="FF0000"/>
                <w:sz w:val="16"/>
                <w:szCs w:val="16"/>
              </w:rPr>
              <w:t>A</w:t>
            </w:r>
            <w:r w:rsidRPr="003B43EA">
              <w:rPr>
                <w:color w:val="FF0000"/>
                <w:sz w:val="16"/>
                <w:szCs w:val="16"/>
              </w:rPr>
              <w:t>DUAL DE CAMPINAS</w:t>
            </w:r>
          </w:p>
        </w:tc>
      </w:tr>
      <w:tr w:rsidR="00837DD6" w:rsidRPr="003B43EA" w:rsidTr="00C31482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 xml:space="preserve">CPF/CNPJ 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Style w:val="nfase"/>
                <w:color w:val="FF0000"/>
                <w:sz w:val="16"/>
                <w:szCs w:val="16"/>
              </w:rPr>
              <w:t>51.324.705/0001-03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B43EA">
              <w:rPr>
                <w:color w:val="FF0000"/>
                <w:sz w:val="16"/>
                <w:szCs w:val="16"/>
              </w:rPr>
              <w:t>03.100.645/0001-94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B43EA">
              <w:rPr>
                <w:color w:val="FF0000"/>
                <w:sz w:val="16"/>
                <w:szCs w:val="16"/>
              </w:rPr>
              <w:t>46.068.425/0001-33</w:t>
            </w:r>
          </w:p>
        </w:tc>
      </w:tr>
      <w:tr w:rsidR="00837DD6" w:rsidRPr="003B43EA" w:rsidTr="00C31482">
        <w:trPr>
          <w:trHeight w:val="352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Método de busca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PNCP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B43EA">
              <w:rPr>
                <w:color w:val="FF0000"/>
                <w:sz w:val="16"/>
                <w:szCs w:val="16"/>
              </w:rPr>
              <w:t>PNCP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B43EA">
              <w:rPr>
                <w:color w:val="FF0000"/>
                <w:sz w:val="16"/>
                <w:szCs w:val="16"/>
              </w:rPr>
              <w:t>PNCP</w:t>
            </w:r>
          </w:p>
        </w:tc>
      </w:tr>
      <w:tr w:rsidR="00837DD6" w:rsidRPr="003B43EA" w:rsidTr="00C31482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Objeto da Licitação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Style w:val="conteudo-objeto"/>
                <w:color w:val="FF0000"/>
                <w:sz w:val="16"/>
                <w:szCs w:val="16"/>
              </w:rPr>
              <w:t>AQUISIÇÃO DE EQUIPAMENTOS DIVERSOS PARA CÂMARA MUNICIPAL DE ARARAS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Style w:val="conteudo-objeto"/>
                <w:color w:val="FF0000"/>
              </w:rPr>
              <w:t>EQUIPAMENTOS FRAGMENTADORES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C3148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Style w:val="conteudo-objeto"/>
                <w:color w:val="FF0000"/>
                <w:sz w:val="16"/>
                <w:szCs w:val="16"/>
              </w:rPr>
              <w:t xml:space="preserve">A aquisição de uma fragmentadora de papel </w:t>
            </w:r>
          </w:p>
        </w:tc>
      </w:tr>
      <w:tr w:rsidR="00837DD6" w:rsidRPr="003B43EA" w:rsidTr="00C31482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Link de Acesso ou ID de identificação 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7C3173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hyperlink r:id="rId9" w:history="1">
              <w:r w:rsidR="00C31482" w:rsidRPr="003B43EA">
                <w:rPr>
                  <w:rStyle w:val="Hyperlink"/>
                  <w:rFonts w:ascii="Calibri" w:eastAsia="Times New Roman" w:hAnsi="Calibri" w:cs="Calibri"/>
                  <w:color w:val="FF0000"/>
                  <w:sz w:val="16"/>
                  <w:szCs w:val="16"/>
                </w:rPr>
                <w:t>https://pncp.gov.br/app/editais/51324705000103/2026/45/</w:t>
              </w:r>
            </w:hyperlink>
            <w:r w:rsidR="00C31482"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7C3173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hyperlink r:id="rId10" w:history="1">
              <w:r w:rsidR="00C31482" w:rsidRPr="003B43EA">
                <w:rPr>
                  <w:rStyle w:val="Hyperlink"/>
                  <w:rFonts w:ascii="Calibri" w:eastAsia="Times New Roman" w:hAnsi="Calibri" w:cs="Calibri"/>
                  <w:color w:val="FF0000"/>
                  <w:sz w:val="16"/>
                  <w:szCs w:val="16"/>
                </w:rPr>
                <w:t>https://pncp.gov.br/app/editais/03100645000194/2025/31</w:t>
              </w:r>
            </w:hyperlink>
            <w:r w:rsidR="00C31482"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7C3173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hyperlink r:id="rId11" w:history="1">
              <w:r w:rsidR="00C31482" w:rsidRPr="003B43EA">
                <w:rPr>
                  <w:rStyle w:val="Hyperlink"/>
                  <w:rFonts w:ascii="Calibri" w:eastAsia="Times New Roman" w:hAnsi="Calibri" w:cs="Calibri"/>
                  <w:color w:val="FF0000"/>
                  <w:sz w:val="16"/>
                  <w:szCs w:val="16"/>
                </w:rPr>
                <w:t>https://pncp.gov.br/app/editais/46068425000133/2026/755</w:t>
              </w:r>
            </w:hyperlink>
            <w:r w:rsidR="00C31482"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</w:tr>
      <w:tr w:rsidR="00837DD6" w:rsidRPr="003B43EA" w:rsidTr="00C31482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lastRenderedPageBreak/>
              <w:t xml:space="preserve">DATA DA COMPRA/ HOMOLOGAÇÃO 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22/09/2025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09/04/2026</w:t>
            </w:r>
          </w:p>
        </w:tc>
      </w:tr>
      <w:tr w:rsidR="00837DD6" w:rsidRPr="003B43EA" w:rsidTr="00C31482">
        <w:trPr>
          <w:trHeight w:val="3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VALIDADE PESQUISA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22/09/2026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09/04/2027</w:t>
            </w:r>
          </w:p>
        </w:tc>
      </w:tr>
      <w:tr w:rsidR="00837DD6" w:rsidRPr="003B43EA" w:rsidTr="00C31482">
        <w:trPr>
          <w:trHeight w:val="3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DD6" w:rsidRPr="003B43EA" w:rsidRDefault="00837DD6" w:rsidP="00837DD6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Atende as especificações?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C3148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Não atende as especificações.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Atende as especificações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D6" w:rsidRPr="003B43EA" w:rsidRDefault="00C31482" w:rsidP="00837DD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Não atende as espec</w:t>
            </w: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i</w:t>
            </w:r>
            <w:r w:rsidRPr="003B43EA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ficações</w:t>
            </w:r>
          </w:p>
        </w:tc>
      </w:tr>
    </w:tbl>
    <w:p w:rsidR="00837DD6" w:rsidRDefault="00837DD6">
      <w:pPr>
        <w:ind w:left="360"/>
        <w:jc w:val="both"/>
        <w:rPr>
          <w:color w:val="FF0000"/>
          <w:sz w:val="18"/>
          <w:szCs w:val="18"/>
        </w:rPr>
      </w:pPr>
    </w:p>
    <w:p w:rsidR="003B43EA" w:rsidRPr="003B43EA" w:rsidRDefault="00837DD6" w:rsidP="003B43EA">
      <w:pPr>
        <w:pStyle w:val="NormalWeb"/>
        <w:spacing w:line="276" w:lineRule="auto"/>
        <w:jc w:val="both"/>
        <w:rPr>
          <w:color w:val="FF0000"/>
          <w:sz w:val="20"/>
          <w:szCs w:val="20"/>
        </w:rPr>
      </w:pPr>
      <w:r>
        <w:rPr>
          <w:rStyle w:val="Forte"/>
          <w:color w:val="FF0000"/>
          <w:sz w:val="20"/>
          <w:szCs w:val="20"/>
        </w:rPr>
        <w:t>Síntese:</w:t>
      </w:r>
      <w:r>
        <w:rPr>
          <w:color w:val="FF0000"/>
          <w:sz w:val="20"/>
          <w:szCs w:val="20"/>
        </w:rPr>
        <w:t xml:space="preserve"> </w:t>
      </w:r>
      <w:r w:rsidR="003B43EA" w:rsidRPr="003B43EA">
        <w:rPr>
          <w:color w:val="FF0000"/>
          <w:sz w:val="20"/>
          <w:szCs w:val="20"/>
        </w:rPr>
        <w:t>Das consultas realizadas em sistemas oficiais de governo, verificou-se que apenas a Câmara Municipal da Estância Balneária de Praia Grande apresentou processo homologado compatível com o objeto da presente pesquisa.</w:t>
      </w:r>
      <w:r w:rsidR="003B43EA">
        <w:rPr>
          <w:color w:val="FF0000"/>
          <w:sz w:val="20"/>
          <w:szCs w:val="20"/>
        </w:rPr>
        <w:t xml:space="preserve"> </w:t>
      </w:r>
      <w:r w:rsidR="003B43EA" w:rsidRPr="003B43EA">
        <w:rPr>
          <w:color w:val="FF0000"/>
          <w:sz w:val="20"/>
          <w:szCs w:val="20"/>
        </w:rPr>
        <w:t>No âmbito do PNCP, foram analisadas duas páginas de resultados, totalizando 10 cotações, conforme documentação anexa. Em análise preliminar, identificaram-se três referenciais potencialmente válidos; contudo, após verificação detalhada dos dados, constatou-se que somente uma amostra atende integralmente aos critérios de validade estabelecidos.</w:t>
      </w:r>
    </w:p>
    <w:p w:rsidR="0087132F" w:rsidRPr="00014BD8" w:rsidRDefault="00837DD6">
      <w:pPr>
        <w:jc w:val="both"/>
        <w:rPr>
          <w:b/>
        </w:rPr>
      </w:pPr>
      <w:r w:rsidRPr="00014BD8">
        <w:rPr>
          <w:b/>
        </w:rPr>
        <w:t>5.2 Contratos Similares Praticados pela administração Pública</w:t>
      </w:r>
    </w:p>
    <w:p w:rsidR="00837DD6" w:rsidRPr="00837DD6" w:rsidRDefault="00837DD6" w:rsidP="00837DD6">
      <w:pPr>
        <w:jc w:val="both"/>
        <w:rPr>
          <w:i/>
          <w:sz w:val="16"/>
          <w:szCs w:val="16"/>
        </w:rPr>
      </w:pPr>
      <w:r w:rsidRPr="00837DD6">
        <w:rPr>
          <w:i/>
          <w:sz w:val="16"/>
          <w:szCs w:val="16"/>
        </w:rPr>
        <w:t xml:space="preserve">II - contratações similares feitas pela Administração Pública, em execução ou concluídas no período de </w:t>
      </w:r>
      <w:proofErr w:type="gramStart"/>
      <w:r w:rsidRPr="00837DD6">
        <w:rPr>
          <w:i/>
          <w:sz w:val="16"/>
          <w:szCs w:val="16"/>
        </w:rPr>
        <w:t>1</w:t>
      </w:r>
      <w:proofErr w:type="gramEnd"/>
      <w:r w:rsidRPr="00837DD6">
        <w:rPr>
          <w:i/>
          <w:sz w:val="16"/>
          <w:szCs w:val="16"/>
        </w:rPr>
        <w:t xml:space="preserve"> (um) ano anterior à data da pesquisa de preços, inclusive mediante sistema de registro de preços, observado o índice de atualização de preços correspondente;</w:t>
      </w:r>
    </w:p>
    <w:p w:rsidR="0087132F" w:rsidRDefault="00837DD6" w:rsidP="00837DD6">
      <w:pPr>
        <w:jc w:val="both"/>
      </w:pPr>
      <w:r>
        <w:t xml:space="preserve">Essas contratações se referem àquelas não registradas nos sistemas oficiais do governo federal (podem estar em documentos físicos ou em outros sistemas), a exemplo das contratações realizadas nas esferas estadual e municipal e nos poderes Judiciário e Legislativo (IN 65/2021 – Art. 5º - II) Registro de Consultas Diretas a Fornecedores. </w:t>
      </w:r>
    </w:p>
    <w:p w:rsidR="003B43EA" w:rsidRPr="003B43EA" w:rsidRDefault="003B43EA" w:rsidP="00837DD6">
      <w:pPr>
        <w:jc w:val="both"/>
        <w:rPr>
          <w:color w:val="FF0000"/>
        </w:rPr>
      </w:pPr>
      <w:r w:rsidRPr="003B43EA">
        <w:rPr>
          <w:color w:val="FF0000"/>
        </w:rPr>
        <w:t>Exemplo: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528"/>
      </w:tblGrid>
      <w:tr w:rsidR="003B43EA" w:rsidRPr="003B43EA" w:rsidTr="00014678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B43EA">
              <w:rPr>
                <w:rFonts w:ascii="Calibri" w:eastAsia="Times New Roman" w:hAnsi="Calibri" w:cs="Calibri"/>
                <w:b/>
                <w:bCs/>
                <w:color w:val="FF0000"/>
              </w:rPr>
              <w:t>ÓRGÃO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B43EA">
              <w:rPr>
                <w:rFonts w:ascii="Calibri" w:eastAsia="Times New Roman" w:hAnsi="Calibri" w:cs="Calibri"/>
                <w:b/>
                <w:bCs/>
                <w:color w:val="FF0000"/>
              </w:rPr>
              <w:t>Prefeitura de Sorocaba </w:t>
            </w:r>
          </w:p>
        </w:tc>
      </w:tr>
      <w:tr w:rsidR="003B43EA" w:rsidRPr="003B43EA" w:rsidTr="00014678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B43EA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CPF/CNPJ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46.634.044/0001-74 </w:t>
            </w:r>
          </w:p>
        </w:tc>
      </w:tr>
      <w:tr w:rsidR="003B43EA" w:rsidRPr="003B43EA" w:rsidTr="00014678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Data da Assinatura do Contrato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02/08/2024 </w:t>
            </w:r>
          </w:p>
        </w:tc>
      </w:tr>
      <w:tr w:rsidR="00014678" w:rsidRPr="003B43EA" w:rsidTr="00014678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678" w:rsidRPr="003B43EA" w:rsidRDefault="00014678" w:rsidP="003B43EA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 xml:space="preserve">Nº do documento 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78" w:rsidRPr="003B43EA" w:rsidRDefault="00014678" w:rsidP="003B43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SIM 439/2025 – CPL 000/2024</w:t>
            </w:r>
          </w:p>
        </w:tc>
      </w:tr>
      <w:tr w:rsidR="003B43EA" w:rsidRPr="003B43EA" w:rsidTr="00014678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VIGÊNCIA CONTRATO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01/08/2025</w:t>
            </w:r>
          </w:p>
        </w:tc>
      </w:tr>
      <w:tr w:rsidR="003B43EA" w:rsidRPr="003B43EA" w:rsidTr="00014678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VALIDADE PESQUISA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31/07/2026</w:t>
            </w:r>
          </w:p>
        </w:tc>
      </w:tr>
      <w:tr w:rsidR="003B43EA" w:rsidRPr="003B43EA" w:rsidTr="00014678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 xml:space="preserve">Atende as especificações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EA" w:rsidRPr="003B43EA" w:rsidRDefault="003B43EA" w:rsidP="003B43EA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3B43EA">
              <w:rPr>
                <w:rFonts w:ascii="Calibri" w:eastAsia="Times New Roman" w:hAnsi="Calibri" w:cs="Calibri"/>
                <w:color w:val="FF0000"/>
              </w:rPr>
              <w:t>Sim, item similar</w:t>
            </w:r>
            <w:r w:rsidR="00014678">
              <w:rPr>
                <w:rFonts w:ascii="Calibri" w:eastAsia="Times New Roman" w:hAnsi="Calibri" w:cs="Calibri"/>
                <w:color w:val="FF0000"/>
              </w:rPr>
              <w:t xml:space="preserve">, com as mesmas características. </w:t>
            </w:r>
          </w:p>
        </w:tc>
      </w:tr>
    </w:tbl>
    <w:p w:rsidR="00014678" w:rsidRDefault="00014678" w:rsidP="00837DD6">
      <w:pPr>
        <w:jc w:val="both"/>
        <w:rPr>
          <w:color w:val="FF0000"/>
        </w:rPr>
      </w:pPr>
      <w:r>
        <w:rPr>
          <w:color w:val="FF0000"/>
        </w:rPr>
        <w:t>*</w:t>
      </w:r>
      <w:r w:rsidRPr="00014678">
        <w:rPr>
          <w:color w:val="FF0000"/>
          <w:sz w:val="16"/>
          <w:szCs w:val="16"/>
        </w:rPr>
        <w:t>As informações apresentadas no quadro acima são meramente ilustrativas.</w:t>
      </w:r>
      <w:r>
        <w:rPr>
          <w:color w:val="FF0000"/>
        </w:rPr>
        <w:t xml:space="preserve"> </w:t>
      </w:r>
    </w:p>
    <w:p w:rsidR="003B43EA" w:rsidRDefault="00014678" w:rsidP="00837DD6">
      <w:pPr>
        <w:jc w:val="both"/>
        <w:rPr>
          <w:color w:val="FF0000"/>
        </w:rPr>
      </w:pPr>
      <w:r w:rsidRPr="00014678">
        <w:rPr>
          <w:color w:val="FF0000"/>
        </w:rPr>
        <w:t>Considerando que a data de assinatura do contrato ultrapassou o período de 12 meses, procedeu-se à aplicação de índice de correção monetária, adotando-se o IPCA, co</w:t>
      </w:r>
      <w:r>
        <w:rPr>
          <w:color w:val="FF0000"/>
        </w:rPr>
        <w:t xml:space="preserve">nforme previsto contratualmente, utilizando a calculadora do cidadão, disponível em </w:t>
      </w:r>
      <w:hyperlink r:id="rId12" w:history="1">
        <w:r w:rsidRPr="003833BB">
          <w:rPr>
            <w:rStyle w:val="Hyperlink"/>
          </w:rPr>
          <w:t>https://www3.bcb.gov.br/CALCIDADAO/publico/exibirFormCorrecaoValores.do?method=exibirFormCorrecaoValores</w:t>
        </w:r>
      </w:hyperlink>
      <w:r>
        <w:rPr>
          <w:color w:val="FF0000"/>
        </w:rPr>
        <w:t xml:space="preserve"> </w:t>
      </w:r>
    </w:p>
    <w:p w:rsidR="0087132F" w:rsidRDefault="00837DD6">
      <w:pPr>
        <w:pBdr>
          <w:bottom w:val="single" w:sz="12" w:space="1" w:color="000000"/>
        </w:pBdr>
        <w:jc w:val="both"/>
        <w:rPr>
          <w:b/>
        </w:rPr>
      </w:pPr>
      <w:proofErr w:type="gramStart"/>
      <w:r w:rsidRPr="00014BD8">
        <w:rPr>
          <w:b/>
        </w:rPr>
        <w:t>5.3 Registro</w:t>
      </w:r>
      <w:proofErr w:type="gramEnd"/>
      <w:r w:rsidRPr="00014BD8">
        <w:rPr>
          <w:b/>
        </w:rPr>
        <w:t xml:space="preserve"> de Pesquisas em Mídia Especializada e Tabelas de Referência</w:t>
      </w:r>
    </w:p>
    <w:p w:rsidR="00014BD8" w:rsidRPr="00014BD8" w:rsidRDefault="00014BD8">
      <w:pPr>
        <w:pBdr>
          <w:bottom w:val="single" w:sz="12" w:space="1" w:color="000000"/>
        </w:pBdr>
        <w:jc w:val="both"/>
        <w:rPr>
          <w:i/>
          <w:sz w:val="16"/>
          <w:szCs w:val="16"/>
        </w:rPr>
      </w:pPr>
      <w:r w:rsidRPr="00014BD8">
        <w:rPr>
          <w:i/>
          <w:sz w:val="16"/>
          <w:szCs w:val="16"/>
        </w:rPr>
        <w:t xml:space="preserve">III - dados de pesquisa publicada em mídia especializada, de tabela de referência formalmente aprovada pelo Poder Executivo federal e de sítios eletrônicos especializados ou de domínio amplo, desde que atualizados no momento da pesquisa e compreendidos no intervalo de até </w:t>
      </w:r>
      <w:proofErr w:type="gramStart"/>
      <w:r w:rsidRPr="00014BD8">
        <w:rPr>
          <w:i/>
          <w:sz w:val="16"/>
          <w:szCs w:val="16"/>
        </w:rPr>
        <w:t>6</w:t>
      </w:r>
      <w:proofErr w:type="gramEnd"/>
      <w:r w:rsidRPr="00014BD8">
        <w:rPr>
          <w:i/>
          <w:sz w:val="16"/>
          <w:szCs w:val="16"/>
        </w:rPr>
        <w:t xml:space="preserve"> (seis) meses de antecedência da data de divulgação do edital, contendo a data e a hora de acesso;</w:t>
      </w:r>
    </w:p>
    <w:p w:rsidR="00014BD8" w:rsidRPr="00014BD8" w:rsidRDefault="00014BD8" w:rsidP="00014BD8">
      <w:pPr>
        <w:pBdr>
          <w:bottom w:val="single" w:sz="12" w:space="1" w:color="000000"/>
        </w:pBdr>
        <w:jc w:val="both"/>
        <w:rPr>
          <w:b/>
        </w:rPr>
      </w:pPr>
      <w:r w:rsidRPr="00014BD8">
        <w:rPr>
          <w:b/>
        </w:rPr>
        <w:t>Mídia Especializada</w:t>
      </w:r>
    </w:p>
    <w:p w:rsidR="00014BD8" w:rsidRDefault="00014BD8" w:rsidP="00014BD8">
      <w:pPr>
        <w:pBdr>
          <w:bottom w:val="single" w:sz="12" w:space="1" w:color="000000"/>
        </w:pBdr>
        <w:jc w:val="both"/>
      </w:pPr>
      <w:r>
        <w:lastRenderedPageBreak/>
        <w:t>Pesquisas ou estudos publicados em diferentes meios de comunicação, com notório e amplo reconhecimento no âmbito que atua. (IN 65/2021 – Art. 5º - III).</w:t>
      </w:r>
    </w:p>
    <w:p w:rsidR="00014BD8" w:rsidRDefault="00014BD8" w:rsidP="00014BD8">
      <w:pPr>
        <w:pBdr>
          <w:bottom w:val="single" w:sz="12" w:space="1" w:color="000000"/>
        </w:pBdr>
        <w:jc w:val="both"/>
      </w:pPr>
      <w:r>
        <w:t>Ex.: Jornais, revistas, estudos e publicações especializadas em um determinado ramo de negócio, a exemplo dos sites de vendas de imóveis e da tabela FIPE.</w:t>
      </w:r>
    </w:p>
    <w:p w:rsidR="00014BD8" w:rsidRPr="00014BD8" w:rsidRDefault="00014BD8" w:rsidP="00014BD8">
      <w:pPr>
        <w:pBdr>
          <w:bottom w:val="single" w:sz="12" w:space="1" w:color="000000"/>
        </w:pBdr>
        <w:jc w:val="both"/>
        <w:rPr>
          <w:b/>
        </w:rPr>
      </w:pPr>
      <w:r w:rsidRPr="00014BD8">
        <w:rPr>
          <w:b/>
        </w:rPr>
        <w:t>Tabelas de Referência</w:t>
      </w:r>
    </w:p>
    <w:p w:rsidR="00014BD8" w:rsidRDefault="00014BD8" w:rsidP="00014BD8">
      <w:pPr>
        <w:pBdr>
          <w:bottom w:val="single" w:sz="12" w:space="1" w:color="000000"/>
        </w:pBdr>
        <w:jc w:val="both"/>
      </w:pPr>
      <w:r>
        <w:t xml:space="preserve">Tabela de referência formalmente aprovada pelo Poder Executivo federal (IN 65/2021 – Art. 5º - III). Ex.: Tabela </w:t>
      </w:r>
      <w:proofErr w:type="spellStart"/>
      <w:r>
        <w:t>Sinapi</w:t>
      </w:r>
      <w:proofErr w:type="spellEnd"/>
      <w:r>
        <w:t>, tabela ANP.</w:t>
      </w:r>
    </w:p>
    <w:p w:rsidR="00014BD8" w:rsidRPr="00014BD8" w:rsidRDefault="00014BD8" w:rsidP="00014BD8">
      <w:pPr>
        <w:pBdr>
          <w:bottom w:val="single" w:sz="12" w:space="1" w:color="000000"/>
        </w:pBdr>
        <w:jc w:val="both"/>
        <w:rPr>
          <w:b/>
        </w:rPr>
      </w:pPr>
      <w:r w:rsidRPr="00014BD8">
        <w:rPr>
          <w:b/>
        </w:rPr>
        <w:t>Sítios Eletrônicos Especializados ou de domínio amplo</w:t>
      </w:r>
    </w:p>
    <w:p w:rsidR="00014BD8" w:rsidRDefault="00014BD8" w:rsidP="00014BD8">
      <w:pPr>
        <w:pBdr>
          <w:bottom w:val="single" w:sz="12" w:space="1" w:color="000000"/>
        </w:pBdr>
        <w:jc w:val="both"/>
      </w:pPr>
      <w:r>
        <w:t xml:space="preserve">Sítios eletrônicos especializados ou de domínio amplo, desde que atualizados no momento da pesquisa e compreendidos no intervalo de até </w:t>
      </w:r>
      <w:proofErr w:type="gramStart"/>
      <w:r>
        <w:t>6</w:t>
      </w:r>
      <w:proofErr w:type="gramEnd"/>
      <w:r>
        <w:t xml:space="preserve"> (seis) meses de antecedência da data de divulgação do edital, contendo a data e a hora de acesso (IN 65/2021 – Art. 5º - III). Ex.: Sítios de lojas on-line ou portais de comércio eletrônico.</w:t>
      </w:r>
    </w:p>
    <w:p w:rsidR="00014BD8" w:rsidRDefault="00014BD8" w:rsidP="00014BD8">
      <w:pPr>
        <w:pBdr>
          <w:bottom w:val="single" w:sz="12" w:space="1" w:color="000000"/>
        </w:pBdr>
        <w:jc w:val="both"/>
      </w:pPr>
    </w:p>
    <w:tbl>
      <w:tblPr>
        <w:tblW w:w="8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792"/>
        <w:gridCol w:w="1177"/>
        <w:gridCol w:w="1054"/>
        <w:gridCol w:w="2760"/>
      </w:tblGrid>
      <w:tr w:rsidR="0087132F" w:rsidRPr="00014BD8">
        <w:trPr>
          <w:tblHeader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Fonte / Mídia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Referência (ed./tabela)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Data da Pesquisa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Preço Médio (R$)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Observações</w:t>
            </w:r>
          </w:p>
        </w:tc>
      </w:tr>
      <w:tr w:rsidR="0087132F" w:rsidRPr="00014BD8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Revista </w:t>
            </w:r>
            <w:proofErr w:type="spellStart"/>
            <w:proofErr w:type="gramStart"/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TecnoPapel</w:t>
            </w:r>
            <w:proofErr w:type="spellEnd"/>
            <w:proofErr w:type="gramEnd"/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(ed. 12/2024)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Tabela de preços–corte industrial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08/04/202</w:t>
            </w:r>
            <w:r w:rsid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950,00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32F" w:rsidRPr="00014BD8" w:rsidRDefault="00837D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Modelo semelhante avaliado</w:t>
            </w:r>
            <w:proofErr w:type="gramStart"/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, marca</w:t>
            </w:r>
            <w:proofErr w:type="gramEnd"/>
            <w:r w:rsidRPr="00014B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Y (cesto 23 L, P-4)</w:t>
            </w:r>
          </w:p>
        </w:tc>
      </w:tr>
    </w:tbl>
    <w:p w:rsidR="0087132F" w:rsidRDefault="0087132F">
      <w:pPr>
        <w:pBdr>
          <w:bottom w:val="single" w:sz="12" w:space="1" w:color="000000"/>
        </w:pBdr>
        <w:jc w:val="both"/>
        <w:rPr>
          <w:i/>
          <w:color w:val="808080" w:themeColor="background1" w:themeShade="80"/>
          <w:sz w:val="18"/>
          <w:szCs w:val="18"/>
        </w:rPr>
      </w:pPr>
    </w:p>
    <w:tbl>
      <w:tblPr>
        <w:tblW w:w="8426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6150"/>
      </w:tblGrid>
      <w:tr w:rsidR="00014BD8" w:rsidRPr="00014BD8" w:rsidTr="00014BD8">
        <w:trPr>
          <w:trHeight w:val="30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014BD8">
              <w:rPr>
                <w:rFonts w:ascii="Calibri" w:eastAsia="Times New Roman" w:hAnsi="Calibri" w:cs="Calibri"/>
                <w:b/>
                <w:bCs/>
                <w:color w:val="FF0000"/>
              </w:rPr>
              <w:t>EMPRESAS: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014BD8">
              <w:rPr>
                <w:rFonts w:ascii="Calibri" w:eastAsia="Times New Roman" w:hAnsi="Calibri" w:cs="Calibri"/>
                <w:b/>
                <w:bCs/>
                <w:color w:val="FF0000"/>
              </w:rPr>
              <w:t>Tilibra Express</w:t>
            </w:r>
          </w:p>
        </w:tc>
      </w:tr>
      <w:tr w:rsidR="00014BD8" w:rsidRPr="00014BD8" w:rsidTr="00014BD8">
        <w:trPr>
          <w:trHeight w:val="30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014BD8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CPF/CNPJ 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014BD8">
              <w:rPr>
                <w:rFonts w:ascii="Calibri" w:eastAsia="Times New Roman" w:hAnsi="Calibri" w:cs="Calibri"/>
                <w:b/>
                <w:bCs/>
                <w:color w:val="FF0000"/>
              </w:rPr>
              <w:t>44.990.901/0001-43</w:t>
            </w:r>
          </w:p>
        </w:tc>
      </w:tr>
      <w:tr w:rsidR="00014BD8" w:rsidRPr="00014BD8" w:rsidTr="00014BD8">
        <w:trPr>
          <w:trHeight w:val="30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MÉTODO DE BUSCA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Site de amplo domínio</w:t>
            </w:r>
          </w:p>
        </w:tc>
      </w:tr>
      <w:tr w:rsidR="00014BD8" w:rsidRPr="00014BD8" w:rsidTr="00014BD8">
        <w:trPr>
          <w:trHeight w:val="30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Link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proofErr w:type="gramStart"/>
            <w:r w:rsidRPr="00014BD8">
              <w:rPr>
                <w:rFonts w:ascii="Calibri" w:eastAsia="Times New Roman" w:hAnsi="Calibri" w:cs="Calibri"/>
                <w:color w:val="FF0000"/>
              </w:rPr>
              <w:t>https</w:t>
            </w:r>
            <w:proofErr w:type="gramEnd"/>
            <w:r w:rsidRPr="00014BD8">
              <w:rPr>
                <w:rFonts w:ascii="Calibri" w:eastAsia="Times New Roman" w:hAnsi="Calibri" w:cs="Calibri"/>
                <w:color w:val="FF0000"/>
              </w:rPr>
              <w:t>://www.tilibraexpress.com.br/fragmentadora-automatica-de-papel-tilibra-150-folhas-150x-127v?</w:t>
            </w:r>
            <w:proofErr w:type="gramStart"/>
            <w:r w:rsidRPr="00014BD8">
              <w:rPr>
                <w:rFonts w:ascii="Calibri" w:eastAsia="Times New Roman" w:hAnsi="Calibri" w:cs="Calibri"/>
                <w:color w:val="FF0000"/>
              </w:rPr>
              <w:t>gad_source</w:t>
            </w:r>
            <w:proofErr w:type="gramEnd"/>
            <w:r w:rsidRPr="00014BD8">
              <w:rPr>
                <w:rFonts w:ascii="Calibri" w:eastAsia="Times New Roman" w:hAnsi="Calibri" w:cs="Calibri"/>
                <w:color w:val="FF0000"/>
              </w:rPr>
              <w:t>=1&amp;gad_campaignid=22588909411&amp;gclid=EAIaIQobChMIsZGDroyElAMVJ2pIAB2FRS5LEAQYAiABEgLnYvD_BwE</w:t>
            </w:r>
          </w:p>
        </w:tc>
      </w:tr>
      <w:tr w:rsidR="00014BD8" w:rsidRPr="00014BD8" w:rsidTr="00014BD8">
        <w:trPr>
          <w:trHeight w:val="30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BD8" w:rsidRPr="00014BD8" w:rsidRDefault="00014BD8" w:rsidP="00014BD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DATA DE ACESSO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23/04/2025</w:t>
            </w:r>
          </w:p>
        </w:tc>
      </w:tr>
      <w:tr w:rsidR="00014BD8" w:rsidRPr="00014BD8" w:rsidTr="00014BD8">
        <w:trPr>
          <w:trHeight w:val="30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HORA DE ACESSO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8" w:rsidRPr="00014BD8" w:rsidRDefault="00014BD8" w:rsidP="00014BD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proofErr w:type="gramStart"/>
            <w:r w:rsidRPr="00014BD8">
              <w:rPr>
                <w:rFonts w:ascii="Calibri" w:eastAsia="Times New Roman" w:hAnsi="Calibri" w:cs="Calibri"/>
                <w:color w:val="FF0000"/>
              </w:rPr>
              <w:t>10:45</w:t>
            </w:r>
            <w:proofErr w:type="gramEnd"/>
          </w:p>
        </w:tc>
      </w:tr>
      <w:tr w:rsidR="00014BD8" w:rsidRPr="00014BD8" w:rsidTr="00014BD8">
        <w:trPr>
          <w:trHeight w:val="30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BD8" w:rsidRPr="00014BD8" w:rsidRDefault="00014BD8" w:rsidP="0001467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DATA DE VENCIMENTO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D8" w:rsidRPr="00014BD8" w:rsidRDefault="00014BD8" w:rsidP="00014BD8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14BD8">
              <w:rPr>
                <w:rFonts w:ascii="Calibri" w:eastAsia="Times New Roman" w:hAnsi="Calibri" w:cs="Calibri"/>
                <w:color w:val="FF0000"/>
              </w:rPr>
              <w:t>22/10/25</w:t>
            </w:r>
          </w:p>
        </w:tc>
      </w:tr>
    </w:tbl>
    <w:p w:rsidR="00014678" w:rsidRDefault="00014678">
      <w:pPr>
        <w:pBdr>
          <w:bottom w:val="single" w:sz="12" w:space="1" w:color="000000"/>
        </w:pBdr>
        <w:jc w:val="both"/>
        <w:rPr>
          <w:i/>
          <w:color w:val="808080" w:themeColor="background1" w:themeShade="80"/>
          <w:sz w:val="18"/>
          <w:szCs w:val="18"/>
        </w:rPr>
      </w:pPr>
    </w:p>
    <w:p w:rsidR="00014BD8" w:rsidRDefault="00014BD8" w:rsidP="00014BD8">
      <w:pPr>
        <w:pBdr>
          <w:bottom w:val="single" w:sz="12" w:space="1" w:color="000000"/>
        </w:pBdr>
        <w:jc w:val="both"/>
        <w:rPr>
          <w:b/>
        </w:rPr>
      </w:pPr>
      <w:proofErr w:type="gramStart"/>
      <w:r>
        <w:rPr>
          <w:b/>
        </w:rPr>
        <w:t>5.4 – Pesquisa</w:t>
      </w:r>
      <w:proofErr w:type="gramEnd"/>
      <w:r>
        <w:rPr>
          <w:b/>
        </w:rPr>
        <w:t xml:space="preserve"> direta a fornecedor</w:t>
      </w:r>
    </w:p>
    <w:p w:rsidR="00014678" w:rsidRPr="00014BD8" w:rsidRDefault="00014BD8" w:rsidP="00014678">
      <w:pPr>
        <w:jc w:val="both"/>
        <w:rPr>
          <w:i/>
          <w:sz w:val="16"/>
          <w:szCs w:val="16"/>
        </w:rPr>
      </w:pPr>
      <w:r w:rsidRPr="00014BD8">
        <w:rPr>
          <w:i/>
          <w:sz w:val="16"/>
          <w:szCs w:val="16"/>
        </w:rPr>
        <w:t xml:space="preserve">IV - pesquisa direta com, no mínimo, </w:t>
      </w:r>
      <w:proofErr w:type="gramStart"/>
      <w:r w:rsidRPr="00014BD8">
        <w:rPr>
          <w:i/>
          <w:sz w:val="16"/>
          <w:szCs w:val="16"/>
        </w:rPr>
        <w:t>3</w:t>
      </w:r>
      <w:proofErr w:type="gramEnd"/>
      <w:r w:rsidRPr="00014BD8">
        <w:rPr>
          <w:i/>
          <w:sz w:val="16"/>
          <w:szCs w:val="16"/>
        </w:rPr>
        <w:t xml:space="preserve"> (três) fornecedores, mediante solicitação formal de cotação, por meio de ofício ou e-mail, desde que seja apresentada justificativa da escolha desses fornecedores e que não tenham sido obtidos os orçamentos com mais de 6 (seis) meses de antecedência da data de divulgação do edital;</w:t>
      </w:r>
    </w:p>
    <w:p w:rsidR="00014BD8" w:rsidRDefault="00014BD8" w:rsidP="00014678">
      <w:pPr>
        <w:jc w:val="both"/>
      </w:pPr>
      <w:r>
        <w:t>Nesta seção, devem ser relacionados todos os fornecedores consultados, inclusive aqueles que não atenderam à solicitação ou apresentaram resposta negativa. O objetivo é evidenciar a abrangência e a diligência da pesquisa realizada. Ressalta-se que, ao optar por essa fonte, deve ser devidamente descrito o critério utilizado para a seleção dos fornecedores consultados.</w:t>
      </w:r>
    </w:p>
    <w:p w:rsidR="00B4351A" w:rsidRDefault="00B4351A" w:rsidP="00014678">
      <w:pPr>
        <w:jc w:val="both"/>
        <w:rPr>
          <w:color w:val="808080" w:themeColor="background1" w:themeShade="80"/>
          <w:sz w:val="18"/>
          <w:szCs w:val="18"/>
        </w:rPr>
      </w:pPr>
    </w:p>
    <w:p w:rsidR="00B4351A" w:rsidRDefault="00B4351A" w:rsidP="00014678">
      <w:pPr>
        <w:jc w:val="both"/>
        <w:rPr>
          <w:color w:val="808080" w:themeColor="background1" w:themeShade="80"/>
          <w:sz w:val="18"/>
          <w:szCs w:val="18"/>
        </w:rPr>
      </w:pPr>
    </w:p>
    <w:p w:rsidR="00B4351A" w:rsidRDefault="00B4351A" w:rsidP="00014678">
      <w:pPr>
        <w:jc w:val="both"/>
        <w:rPr>
          <w:color w:val="808080" w:themeColor="background1" w:themeShade="80"/>
          <w:sz w:val="18"/>
          <w:szCs w:val="18"/>
        </w:rPr>
      </w:pPr>
    </w:p>
    <w:p w:rsidR="00B4351A" w:rsidRDefault="00B4351A" w:rsidP="00014678">
      <w:pPr>
        <w:jc w:val="both"/>
        <w:rPr>
          <w:color w:val="808080" w:themeColor="background1" w:themeShade="80"/>
          <w:sz w:val="18"/>
          <w:szCs w:val="18"/>
        </w:rPr>
      </w:pPr>
    </w:p>
    <w:p w:rsidR="00B4351A" w:rsidRPr="00B4351A" w:rsidRDefault="00B4351A" w:rsidP="00014678">
      <w:pPr>
        <w:jc w:val="both"/>
        <w:rPr>
          <w:color w:val="FF0000"/>
        </w:rPr>
      </w:pPr>
      <w:r>
        <w:rPr>
          <w:color w:val="FF0000"/>
        </w:rPr>
        <w:t xml:space="preserve">Justificativa da escolha de fornecedores: </w:t>
      </w:r>
      <w:r w:rsidRPr="00B4351A">
        <w:rPr>
          <w:color w:val="FF0000"/>
        </w:rPr>
        <w:t>Para a realização da pesquisa de preços, foram selecionados 10 (dez) fornecedores, priorizando empresas do Estado de São Paulo com histórico de contratações no município de Sorocaba, a fim de garantir maior aderência às condições do mercado local. Complementarmente, incluíram-se fornecedores identificados por meio de pesquisa em sítios eletrônicos, escolhidos de forma aleatória no âmbito do Estado de São Paulo, com o objetivo de ampliar a abrangência e a representatividade dos preços obtidos:</w:t>
      </w:r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</w:rPr>
      </w:pPr>
      <w:hyperlink r:id="rId13" w:history="1">
        <w:r w:rsidR="00B4351A" w:rsidRPr="00B4351A">
          <w:rPr>
            <w:rStyle w:val="Hyperlink"/>
            <w:color w:val="FF0000"/>
          </w:rPr>
          <w:t>contato.empresa01@gmail.com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</w:rPr>
      </w:pPr>
      <w:hyperlink r:id="rId14" w:history="1">
        <w:r w:rsidR="00B4351A" w:rsidRPr="00B4351A">
          <w:rPr>
            <w:rStyle w:val="Hyperlink"/>
            <w:color w:val="FF0000"/>
          </w:rPr>
          <w:t>comercial.sp.servicos@yahoo.com.br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</w:rPr>
      </w:pPr>
      <w:hyperlink r:id="rId15" w:history="1">
        <w:r w:rsidR="00B4351A" w:rsidRPr="00B4351A">
          <w:rPr>
            <w:rStyle w:val="Hyperlink"/>
            <w:color w:val="FF0000"/>
          </w:rPr>
          <w:t>vendas.corporativo@outlook.com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</w:rPr>
      </w:pPr>
      <w:hyperlink r:id="rId16" w:history="1">
        <w:r w:rsidR="00B4351A" w:rsidRPr="00B4351A">
          <w:rPr>
            <w:rStyle w:val="Hyperlink"/>
            <w:color w:val="FF0000"/>
          </w:rPr>
          <w:t>atendimento.fornecedor@empresaexemplo.com.br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</w:rPr>
      </w:pPr>
      <w:hyperlink r:id="rId17" w:history="1">
        <w:r w:rsidR="00B4351A" w:rsidRPr="00B4351A">
          <w:rPr>
            <w:rStyle w:val="Hyperlink"/>
            <w:color w:val="FF0000"/>
          </w:rPr>
          <w:t>suporte.tecnico.sp@gmail.com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</w:rPr>
      </w:pPr>
      <w:hyperlink r:id="rId18" w:history="1">
        <w:r w:rsidR="00B4351A" w:rsidRPr="00B4351A">
          <w:rPr>
            <w:rStyle w:val="Hyperlink"/>
            <w:color w:val="FF0000"/>
          </w:rPr>
          <w:t>licitacoes.alpha@protonmail.com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</w:rPr>
      </w:pPr>
      <w:hyperlink r:id="rId19" w:history="1">
        <w:r w:rsidR="00B4351A" w:rsidRPr="00B4351A">
          <w:rPr>
            <w:rStyle w:val="Hyperlink"/>
            <w:color w:val="FF0000"/>
          </w:rPr>
          <w:t>orcamentos.beta@yahoo.com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  <w:u w:val="single"/>
        </w:rPr>
      </w:pPr>
      <w:hyperlink r:id="rId20">
        <w:r w:rsidR="00B4351A" w:rsidRPr="00B4351A">
          <w:rPr>
            <w:color w:val="FF0000"/>
            <w:u w:val="single"/>
          </w:rPr>
          <w:t>contato@alfaequip.com.br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  <w:u w:val="single"/>
        </w:rPr>
      </w:pPr>
      <w:hyperlink r:id="rId21">
        <w:r w:rsidR="00B4351A" w:rsidRPr="00B4351A">
          <w:rPr>
            <w:color w:val="FF0000"/>
            <w:u w:val="single"/>
          </w:rPr>
          <w:t>contato@papeltech.com.br</w:t>
        </w:r>
      </w:hyperlink>
    </w:p>
    <w:p w:rsidR="00B4351A" w:rsidRPr="00B4351A" w:rsidRDefault="007C3173" w:rsidP="00B4351A">
      <w:pPr>
        <w:pStyle w:val="NormalWeb"/>
        <w:numPr>
          <w:ilvl w:val="0"/>
          <w:numId w:val="5"/>
        </w:numPr>
        <w:suppressAutoHyphens w:val="0"/>
        <w:spacing w:before="100" w:after="100"/>
        <w:rPr>
          <w:color w:val="FF0000"/>
          <w:u w:val="single"/>
        </w:rPr>
      </w:pPr>
      <w:hyperlink r:id="rId22">
        <w:r w:rsidR="00B4351A" w:rsidRPr="00B4351A">
          <w:rPr>
            <w:color w:val="FF0000"/>
            <w:u w:val="single"/>
          </w:rPr>
          <w:t>vendas@officedist.com.br</w:t>
        </w:r>
      </w:hyperlink>
    </w:p>
    <w:p w:rsidR="00014678" w:rsidRPr="00B4351A" w:rsidRDefault="00014678" w:rsidP="00B4351A">
      <w:pPr>
        <w:pStyle w:val="NormalWeb"/>
        <w:suppressAutoHyphens w:val="0"/>
        <w:spacing w:before="100" w:after="100"/>
        <w:ind w:left="720"/>
        <w:rPr>
          <w:color w:val="FF0000"/>
        </w:rPr>
      </w:pPr>
      <w:r w:rsidRPr="00B4351A">
        <w:rPr>
          <w:color w:val="808080" w:themeColor="background1" w:themeShade="80"/>
          <w:sz w:val="18"/>
          <w:szCs w:val="18"/>
        </w:rPr>
        <w:t>Inserir tabela com as solicitações formais e respostas recebidas:</w:t>
      </w:r>
    </w:p>
    <w:tbl>
      <w:tblPr>
        <w:tblW w:w="8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873"/>
        <w:gridCol w:w="962"/>
        <w:gridCol w:w="937"/>
        <w:gridCol w:w="716"/>
        <w:gridCol w:w="2865"/>
      </w:tblGrid>
      <w:tr w:rsidR="00014678" w:rsidTr="00014678">
        <w:trPr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Fornecedor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Contato (E-mail/Telefone)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Data da Solicitação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Data da Resposta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Preço Cotado (R$)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Observações (CNPJ, validade, prazo entrega, garantia etc.</w:t>
            </w: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)</w:t>
            </w:r>
            <w:proofErr w:type="gramEnd"/>
          </w:p>
        </w:tc>
      </w:tr>
      <w:tr w:rsidR="00014678" w:rsidTr="0001467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FF0000"/>
                <w:sz w:val="16"/>
                <w:szCs w:val="16"/>
              </w:rPr>
              <w:t>PapelTech</w:t>
            </w:r>
            <w:proofErr w:type="spellEnd"/>
            <w:proofErr w:type="gramEnd"/>
            <w:r>
              <w:rPr>
                <w:color w:val="FF0000"/>
                <w:sz w:val="16"/>
                <w:szCs w:val="16"/>
              </w:rPr>
              <w:t xml:space="preserve"> Ltda.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7C3173" w:rsidP="00014678">
            <w:pPr>
              <w:widowControl w:val="0"/>
              <w:rPr>
                <w:color w:val="FF0000"/>
                <w:sz w:val="16"/>
                <w:szCs w:val="16"/>
              </w:rPr>
            </w:pPr>
            <w:hyperlink r:id="rId23">
              <w:r w:rsidR="00014678">
                <w:rPr>
                  <w:rStyle w:val="LinkdaInternet"/>
                  <w:color w:val="FF0000"/>
                  <w:sz w:val="16"/>
                  <w:szCs w:val="16"/>
                </w:rPr>
                <w:t>contato@papeltech.com.br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07/04/2025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09/04/2025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850,00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CNPJ: 12.345.678/0001-90; prazo entrega 15 dias; validade da proposta 60 dias; garantia de 12 meses; frete </w:t>
            </w:r>
            <w:proofErr w:type="gramStart"/>
            <w:r>
              <w:rPr>
                <w:color w:val="FF0000"/>
                <w:sz w:val="16"/>
                <w:szCs w:val="16"/>
              </w:rPr>
              <w:t>incluso</w:t>
            </w:r>
            <w:proofErr w:type="gramEnd"/>
          </w:p>
        </w:tc>
      </w:tr>
      <w:tr w:rsidR="00014678" w:rsidTr="0001467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FF0000"/>
                <w:sz w:val="16"/>
                <w:szCs w:val="16"/>
              </w:rPr>
              <w:t>OfficeDistribuição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7C3173" w:rsidP="00014678">
            <w:pPr>
              <w:widowControl w:val="0"/>
              <w:rPr>
                <w:color w:val="FF0000"/>
                <w:sz w:val="16"/>
                <w:szCs w:val="16"/>
              </w:rPr>
            </w:pPr>
            <w:hyperlink r:id="rId24">
              <w:r w:rsidR="00014678">
                <w:rPr>
                  <w:rStyle w:val="LinkdaInternet"/>
                  <w:color w:val="FF0000"/>
                  <w:sz w:val="16"/>
                  <w:szCs w:val="16"/>
                </w:rPr>
                <w:t>vendas@officedist.com.br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07/04/2025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10/04/2025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980,00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CNPJ: 98.765.432/0001-56; prazo entrega 20 dias; validade da proposta 90 dias; garantia de 12 meses; frete a cargo do </w:t>
            </w:r>
            <w:proofErr w:type="gramStart"/>
            <w:r>
              <w:rPr>
                <w:color w:val="FF0000"/>
                <w:sz w:val="16"/>
                <w:szCs w:val="16"/>
              </w:rPr>
              <w:t>comprador</w:t>
            </w:r>
            <w:proofErr w:type="gramEnd"/>
          </w:p>
        </w:tc>
      </w:tr>
      <w:tr w:rsidR="00014678" w:rsidTr="0001467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FF0000"/>
                <w:sz w:val="16"/>
                <w:szCs w:val="16"/>
              </w:rPr>
              <w:t>AlfaEquip</w:t>
            </w:r>
            <w:proofErr w:type="spellEnd"/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7C3173" w:rsidP="00014678">
            <w:pPr>
              <w:widowControl w:val="0"/>
              <w:rPr>
                <w:color w:val="FF0000"/>
                <w:sz w:val="16"/>
                <w:szCs w:val="16"/>
              </w:rPr>
            </w:pPr>
            <w:hyperlink r:id="rId25">
              <w:r w:rsidR="00014678">
                <w:rPr>
                  <w:rStyle w:val="LinkdaInternet"/>
                  <w:color w:val="FF0000"/>
                  <w:sz w:val="16"/>
                  <w:szCs w:val="16"/>
                </w:rPr>
                <w:t>contato@alfaequip.com.br</w:t>
              </w:r>
            </w:hyperlink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07/04/2025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–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–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78" w:rsidRDefault="00014678" w:rsidP="00014678">
            <w:pPr>
              <w:widowControl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Não atendeu requisitos técnicos (capacidade de apenas 10 folhas/ciclo)</w:t>
            </w:r>
          </w:p>
        </w:tc>
      </w:tr>
    </w:tbl>
    <w:p w:rsidR="00014678" w:rsidRDefault="00014678" w:rsidP="00014678">
      <w:pPr>
        <w:pBdr>
          <w:bottom w:val="single" w:sz="12" w:space="1" w:color="000000"/>
        </w:pBdr>
        <w:jc w:val="both"/>
        <w:rPr>
          <w:i/>
          <w:color w:val="FF0000"/>
          <w:sz w:val="18"/>
          <w:szCs w:val="18"/>
        </w:rPr>
      </w:pPr>
      <w:r>
        <w:rPr>
          <w:rStyle w:val="Forte"/>
          <w:color w:val="FF0000"/>
          <w:sz w:val="18"/>
          <w:szCs w:val="18"/>
        </w:rPr>
        <w:t>Observação:</w:t>
      </w:r>
      <w:r>
        <w:rPr>
          <w:color w:val="FF0000"/>
          <w:sz w:val="18"/>
          <w:szCs w:val="18"/>
        </w:rPr>
        <w:t xml:space="preserve"> Fornecedores que não responderam estão registrados e documentados nas comunicações anexas.</w:t>
      </w:r>
    </w:p>
    <w:p w:rsidR="00B4351A" w:rsidRDefault="00B4351A">
      <w:pPr>
        <w:pBdr>
          <w:bottom w:val="single" w:sz="12" w:space="1" w:color="000000"/>
        </w:pBdr>
        <w:jc w:val="both"/>
        <w:rPr>
          <w:i/>
          <w:color w:val="808080" w:themeColor="background1" w:themeShade="80"/>
          <w:sz w:val="18"/>
          <w:szCs w:val="18"/>
        </w:rPr>
      </w:pPr>
    </w:p>
    <w:p w:rsidR="0087132F" w:rsidRDefault="00837DD6">
      <w:pPr>
        <w:pStyle w:val="Ttulo41"/>
        <w:spacing w:before="280" w:after="28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5.4</w:t>
      </w:r>
      <w:proofErr w:type="gramStart"/>
      <w:r>
        <w:rPr>
          <w:rFonts w:asciiTheme="minorHAnsi" w:hAnsiTheme="minorHAnsi" w:cstheme="minorHAnsi"/>
          <w:b w:val="0"/>
        </w:rPr>
        <w:t xml:space="preserve">  </w:t>
      </w:r>
      <w:proofErr w:type="gramEnd"/>
      <w:r>
        <w:rPr>
          <w:rFonts w:asciiTheme="minorHAnsi" w:hAnsiTheme="minorHAnsi" w:cstheme="minorHAnsi"/>
          <w:b w:val="0"/>
        </w:rPr>
        <w:t>Planilha de Análise de Preços</w:t>
      </w:r>
    </w:p>
    <w:p w:rsidR="0087132F" w:rsidRDefault="00837DD6">
      <w:pPr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Apresente os preços obtidos em formato de tabela, destacando itens excluídos e justificando exclusões. </w:t>
      </w:r>
    </w:p>
    <w:p w:rsidR="00A94E54" w:rsidRDefault="00A94E54" w:rsidP="00A94E54">
      <w:pPr>
        <w:pStyle w:val="PargrafodaLista"/>
        <w:ind w:left="0"/>
        <w:jc w:val="both"/>
        <w:rPr>
          <w:rStyle w:val="Forte"/>
        </w:rPr>
      </w:pPr>
      <w:r>
        <w:rPr>
          <w:rStyle w:val="Forte"/>
        </w:rPr>
        <w:t xml:space="preserve">Critérios para exclusão de cotações: </w:t>
      </w:r>
    </w:p>
    <w:p w:rsidR="00A94E54" w:rsidRDefault="00A94E54" w:rsidP="00A94E54">
      <w:pPr>
        <w:pStyle w:val="PargrafodaLista"/>
        <w:ind w:left="0"/>
        <w:jc w:val="both"/>
        <w:rPr>
          <w:rStyle w:val="Forte"/>
          <w:color w:val="FF0000"/>
          <w:sz w:val="18"/>
          <w:szCs w:val="18"/>
        </w:rPr>
      </w:pPr>
      <w:r>
        <w:rPr>
          <w:rStyle w:val="Forte"/>
          <w:color w:val="FF0000"/>
          <w:sz w:val="18"/>
          <w:szCs w:val="18"/>
        </w:rPr>
        <w:t>Exemplo</w:t>
      </w:r>
    </w:p>
    <w:p w:rsidR="00A94E54" w:rsidRDefault="00A94E54" w:rsidP="00A94E54">
      <w:pPr>
        <w:pStyle w:val="PargrafodaLista"/>
        <w:ind w:left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a) Descritor técnico incompatível com o Termo de Referência (ex.: capacidade inferior a 20 folhas/ciclo).</w:t>
      </w:r>
    </w:p>
    <w:p w:rsidR="00A94E54" w:rsidRDefault="00A94E54" w:rsidP="00A94E54">
      <w:pPr>
        <w:pStyle w:val="PargrafodaLista"/>
        <w:ind w:left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b) Ausência de informações obrigatórias (Razão Social, CNPJ, prazo de entrega, validade ≥ 180 dias, condições de pagamento, garantia, frete, data de emissão).</w:t>
      </w:r>
    </w:p>
    <w:p w:rsidR="00A94E54" w:rsidRDefault="00A94E54" w:rsidP="00A94E54">
      <w:pPr>
        <w:pStyle w:val="PargrafodaLista"/>
        <w:ind w:left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lastRenderedPageBreak/>
        <w:t>c) Preço manifestamente inexequível (muito abaixo da média de mercado, sem justificativa).</w:t>
      </w:r>
    </w:p>
    <w:p w:rsidR="00A94E54" w:rsidRDefault="00A94E54" w:rsidP="00A94E54">
      <w:pPr>
        <w:pStyle w:val="PargrafodaLista"/>
        <w:ind w:left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d) Valores excluídos com base em método estatístico da Média Saneada – Conforme método descrito em P</w:t>
      </w:r>
      <w:r w:rsidRPr="00724C64">
        <w:rPr>
          <w:color w:val="FF0000"/>
          <w:sz w:val="18"/>
          <w:szCs w:val="18"/>
        </w:rPr>
        <w:t xml:space="preserve">ortaria SE/MJSP nº 1606, de </w:t>
      </w:r>
      <w:proofErr w:type="gramStart"/>
      <w:r w:rsidRPr="00724C64">
        <w:rPr>
          <w:color w:val="FF0000"/>
          <w:sz w:val="18"/>
          <w:szCs w:val="18"/>
        </w:rPr>
        <w:t>3</w:t>
      </w:r>
      <w:proofErr w:type="gramEnd"/>
      <w:r w:rsidRPr="00724C64">
        <w:rPr>
          <w:color w:val="FF0000"/>
          <w:sz w:val="18"/>
          <w:szCs w:val="18"/>
        </w:rPr>
        <w:t xml:space="preserve"> de julho de 2024, do Ministério da Justiça e Segurança Pública</w:t>
      </w:r>
      <w:r>
        <w:rPr>
          <w:color w:val="FF0000"/>
          <w:sz w:val="18"/>
          <w:szCs w:val="18"/>
        </w:rPr>
        <w:t>:</w:t>
      </w:r>
    </w:p>
    <w:p w:rsidR="00A94E54" w:rsidRDefault="00A94E54">
      <w:pPr>
        <w:pStyle w:val="PargrafodaLista"/>
        <w:ind w:left="0"/>
        <w:jc w:val="both"/>
        <w:rPr>
          <w:rStyle w:val="Forte"/>
        </w:rPr>
        <w:sectPr w:rsidR="00A94E54" w:rsidSect="0087132F">
          <w:headerReference w:type="default" r:id="rId26"/>
          <w:pgSz w:w="11906" w:h="16838"/>
          <w:pgMar w:top="1417" w:right="1701" w:bottom="1417" w:left="1701" w:header="708" w:footer="0" w:gutter="0"/>
          <w:cols w:space="720"/>
          <w:formProt w:val="0"/>
          <w:docGrid w:linePitch="360" w:charSpace="4096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965"/>
        <w:gridCol w:w="813"/>
        <w:gridCol w:w="1940"/>
      </w:tblGrid>
      <w:tr w:rsidR="00724C64" w:rsidRPr="00724C64" w:rsidTr="00724C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lastRenderedPageBreak/>
              <w:t>Amostra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Preço (R$)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Situação</w:t>
            </w:r>
          </w:p>
        </w:tc>
      </w:tr>
      <w:tr w:rsidR="00724C64" w:rsidRPr="00724C64" w:rsidTr="00724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Fornecedor A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1.200,00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Válido</w:t>
            </w:r>
          </w:p>
        </w:tc>
      </w:tr>
      <w:tr w:rsidR="00724C64" w:rsidRPr="00724C64" w:rsidTr="00724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Fornecedor B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1.250,00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Válido</w:t>
            </w:r>
          </w:p>
        </w:tc>
      </w:tr>
      <w:tr w:rsidR="00724C64" w:rsidRPr="00724C64" w:rsidTr="00724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Fornecedor C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Válido</w:t>
            </w:r>
          </w:p>
        </w:tc>
      </w:tr>
      <w:tr w:rsidR="00724C64" w:rsidRPr="00724C64" w:rsidTr="00724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Fornecedor D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1.280,00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Válido</w:t>
            </w:r>
          </w:p>
        </w:tc>
      </w:tr>
      <w:tr w:rsidR="00724C64" w:rsidRPr="00724C64" w:rsidTr="00724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Fornecedor E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2.100,00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Excluído (acima do limite)</w:t>
            </w:r>
          </w:p>
        </w:tc>
      </w:tr>
      <w:tr w:rsidR="00724C64" w:rsidRPr="00724C64" w:rsidTr="00724C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Fornecedor F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900,00</w:t>
            </w:r>
          </w:p>
        </w:tc>
        <w:tc>
          <w:tcPr>
            <w:tcW w:w="0" w:type="auto"/>
            <w:vAlign w:val="center"/>
            <w:hideMark/>
          </w:tcPr>
          <w:p w:rsidR="00724C64" w:rsidRPr="00724C64" w:rsidRDefault="00724C64" w:rsidP="00724C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24C6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Excluído (abaixo do limite)</w:t>
            </w:r>
          </w:p>
        </w:tc>
      </w:tr>
    </w:tbl>
    <w:p w:rsidR="00724C64" w:rsidRPr="00724C64" w:rsidRDefault="00724C64" w:rsidP="00724C64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  <w:r w:rsidRPr="00724C6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Memória de Cálculo (fictícia)</w:t>
      </w:r>
    </w:p>
    <w:p w:rsidR="00724C64" w:rsidRPr="00724C64" w:rsidRDefault="00724C64" w:rsidP="00724C64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724C6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Média (μ):</w:t>
      </w:r>
      <w:r w:rsidRPr="00724C64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R$ 1.338,33 </w:t>
      </w:r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(EXCEL = </w:t>
      </w:r>
      <w:proofErr w:type="gramStart"/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MÉDIA(</w:t>
      </w:r>
      <w:proofErr w:type="gramEnd"/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A1:A6)</w:t>
      </w:r>
    </w:p>
    <w:p w:rsidR="00724C64" w:rsidRDefault="00724C64" w:rsidP="00724C64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724C6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Desvio padrão (σ):</w:t>
      </w:r>
      <w:r w:rsidRPr="00724C64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R$ </w:t>
      </w:r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401,02 (EXCEL =</w:t>
      </w:r>
      <w:proofErr w:type="gramStart"/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DESVPAD(</w:t>
      </w:r>
      <w:proofErr w:type="gramEnd"/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A1:A6)</w:t>
      </w:r>
    </w:p>
    <w:p w:rsidR="00A94E54" w:rsidRPr="00724C64" w:rsidRDefault="00A94E54" w:rsidP="00A94E54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Coeficiente de Variação: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30%</w:t>
      </w:r>
    </w:p>
    <w:p w:rsidR="00724C64" w:rsidRPr="00A94E54" w:rsidRDefault="00724C64" w:rsidP="00A94E54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724C6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Limite inferior:</w:t>
      </w:r>
      <w:r w:rsidR="00A94E5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(</w:t>
      </w:r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=média - desvio padrão</w:t>
      </w:r>
      <w:proofErr w:type="gramStart"/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)</w:t>
      </w:r>
      <w:proofErr w:type="gramEnd"/>
      <w:r w:rsidRP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br/>
        <w:t xml:space="preserve">μ − σ = </w:t>
      </w:r>
      <w:r w:rsidRPr="00A94E5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R$ </w:t>
      </w:r>
      <w:r w:rsidR="00A94E54" w:rsidRPr="00A94E5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937,31</w:t>
      </w:r>
      <w:r w:rsidRP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</w:p>
    <w:p w:rsidR="00724C64" w:rsidRPr="00A94E54" w:rsidRDefault="00724C64" w:rsidP="00724C64">
      <w:pPr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r w:rsidRPr="00724C6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Limite superior:</w:t>
      </w:r>
      <w:r w:rsidR="00A94E54" w:rsidRPr="00A94E5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="00A94E5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(</w:t>
      </w:r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=média + desvio padrão</w:t>
      </w:r>
      <w:proofErr w:type="gramStart"/>
      <w:r w:rsidR="00A94E54">
        <w:rPr>
          <w:rFonts w:ascii="Times New Roman" w:eastAsia="Times New Roman" w:hAnsi="Times New Roman" w:cs="Times New Roman"/>
          <w:color w:val="FF0000"/>
          <w:sz w:val="16"/>
          <w:szCs w:val="16"/>
        </w:rPr>
        <w:t>)</w:t>
      </w:r>
      <w:proofErr w:type="gramEnd"/>
      <w:r w:rsidRPr="00724C64">
        <w:rPr>
          <w:rFonts w:ascii="Times New Roman" w:eastAsia="Times New Roman" w:hAnsi="Times New Roman" w:cs="Times New Roman"/>
          <w:color w:val="FF0000"/>
          <w:sz w:val="16"/>
          <w:szCs w:val="16"/>
        </w:rPr>
        <w:br/>
        <w:t xml:space="preserve">μ + σ = </w:t>
      </w:r>
      <w:r w:rsidRPr="00724C6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R$ </w:t>
      </w:r>
      <w:r w:rsidR="00A94E54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1.739,35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1077"/>
        <w:gridCol w:w="1091"/>
        <w:gridCol w:w="1091"/>
        <w:gridCol w:w="1091"/>
        <w:gridCol w:w="1015"/>
        <w:gridCol w:w="1075"/>
        <w:gridCol w:w="1066"/>
        <w:gridCol w:w="1256"/>
        <w:gridCol w:w="1958"/>
        <w:gridCol w:w="1075"/>
        <w:gridCol w:w="1309"/>
      </w:tblGrid>
      <w:tr w:rsidR="00A94E54" w:rsidRPr="00A94E54" w:rsidTr="004D2424">
        <w:trPr>
          <w:trHeight w:val="39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C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F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MÉDIA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TOTAL MÉDIA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DESVIO PADRÃO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COEFICIENTE DE VARIAÇÃO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L1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LS</w:t>
            </w:r>
          </w:p>
        </w:tc>
      </w:tr>
      <w:tr w:rsidR="00A94E54" w:rsidRPr="00A94E54" w:rsidTr="004D2424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R$1.200,0000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R$ 1.250,0000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R$ 1.300,0000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R$ 1.280,0000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R$ 2.100,0000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R$ 900,0000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R$ 1.338,3333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R$ 401,02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30%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R$ 937,3138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 xml:space="preserve"> R$           1.739,35 </w:t>
            </w:r>
          </w:p>
        </w:tc>
      </w:tr>
      <w:tr w:rsidR="004D2424" w:rsidRPr="00A94E54" w:rsidTr="004D2424">
        <w:trPr>
          <w:trHeight w:val="447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24" w:rsidRPr="00A94E5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Aplicando Método de Exclusão</w:t>
            </w: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94E54" w:rsidRPr="00A94E54" w:rsidTr="004D2424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B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C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Fornecedor F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MÉDIA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TOTAL MÉDIA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DESVIO PADRÃO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COEFICIENTE DE VARIAÇÃO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D0D0D" w:themeColor="text1" w:themeTint="F2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color w:val="0D0D0D" w:themeColor="text1" w:themeTint="F2"/>
                <w:sz w:val="16"/>
                <w:szCs w:val="16"/>
              </w:rPr>
              <w:t>L1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D0D0D" w:themeColor="text1" w:themeTint="F2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b/>
                <w:color w:val="0D0D0D" w:themeColor="text1" w:themeTint="F2"/>
                <w:sz w:val="16"/>
                <w:szCs w:val="16"/>
              </w:rPr>
              <w:t>LS</w:t>
            </w:r>
          </w:p>
        </w:tc>
      </w:tr>
      <w:tr w:rsidR="00A94E54" w:rsidRPr="00A94E54" w:rsidTr="004D2424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R$1.200,0000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R$ 1.250,0000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R$ 1.300,0000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R$ 1.280,0000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R$ 1.257,5000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R$ 43,49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3%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>R$ 1.214,0067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4E54" w:rsidRPr="00A94E54" w:rsidRDefault="00A94E54" w:rsidP="00A94E5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4E54">
              <w:rPr>
                <w:rFonts w:ascii="Calibri" w:eastAsia="Times New Roman" w:hAnsi="Calibri" w:cs="Calibri"/>
                <w:sz w:val="16"/>
                <w:szCs w:val="16"/>
              </w:rPr>
              <w:t xml:space="preserve"> R$           1.300,99 </w:t>
            </w:r>
          </w:p>
        </w:tc>
      </w:tr>
    </w:tbl>
    <w:p w:rsidR="00A94E54" w:rsidRDefault="00A94E54">
      <w:pPr>
        <w:pStyle w:val="PargrafodaLista"/>
        <w:ind w:left="0"/>
        <w:jc w:val="both"/>
        <w:rPr>
          <w:color w:val="FF0000"/>
          <w:sz w:val="16"/>
          <w:szCs w:val="16"/>
        </w:rPr>
      </w:pPr>
    </w:p>
    <w:p w:rsidR="00724C64" w:rsidRPr="00724C64" w:rsidRDefault="00724C64">
      <w:pPr>
        <w:pStyle w:val="PargrafodaLista"/>
        <w:ind w:left="0"/>
        <w:jc w:val="both"/>
        <w:rPr>
          <w:color w:val="FF0000"/>
          <w:sz w:val="16"/>
          <w:szCs w:val="16"/>
        </w:rPr>
      </w:pPr>
      <w:r w:rsidRPr="00724C64">
        <w:rPr>
          <w:color w:val="FF0000"/>
          <w:sz w:val="16"/>
          <w:szCs w:val="16"/>
        </w:rPr>
        <w:t xml:space="preserve">Foram considerados </w:t>
      </w:r>
      <w:r w:rsidRPr="00724C64">
        <w:rPr>
          <w:rStyle w:val="Forte"/>
          <w:color w:val="FF0000"/>
          <w:sz w:val="16"/>
          <w:szCs w:val="16"/>
        </w:rPr>
        <w:t>válidos</w:t>
      </w:r>
      <w:r w:rsidRPr="00724C64">
        <w:rPr>
          <w:color w:val="FF0000"/>
          <w:sz w:val="16"/>
          <w:szCs w:val="16"/>
        </w:rPr>
        <w:t xml:space="preserve"> apenas os preços situados dentro do intervalo de R$ </w:t>
      </w:r>
      <w:r w:rsidR="004D2424">
        <w:rPr>
          <w:color w:val="FF0000"/>
          <w:sz w:val="16"/>
          <w:szCs w:val="16"/>
        </w:rPr>
        <w:t>937,31</w:t>
      </w:r>
      <w:proofErr w:type="gramStart"/>
      <w:r w:rsidR="004D2424">
        <w:rPr>
          <w:color w:val="FF0000"/>
          <w:sz w:val="16"/>
          <w:szCs w:val="16"/>
        </w:rPr>
        <w:t xml:space="preserve"> </w:t>
      </w:r>
      <w:r w:rsidRPr="00724C64">
        <w:rPr>
          <w:color w:val="FF0000"/>
          <w:sz w:val="16"/>
          <w:szCs w:val="16"/>
        </w:rPr>
        <w:t xml:space="preserve"> </w:t>
      </w:r>
      <w:proofErr w:type="gramEnd"/>
      <w:r w:rsidRPr="00724C64">
        <w:rPr>
          <w:color w:val="FF0000"/>
          <w:sz w:val="16"/>
          <w:szCs w:val="16"/>
        </w:rPr>
        <w:t xml:space="preserve">a R$ </w:t>
      </w:r>
      <w:r w:rsidR="004D2424">
        <w:rPr>
          <w:color w:val="FF0000"/>
          <w:sz w:val="16"/>
          <w:szCs w:val="16"/>
        </w:rPr>
        <w:t xml:space="preserve">1.739,35. </w:t>
      </w:r>
      <w:r w:rsidRPr="00724C64">
        <w:rPr>
          <w:color w:val="FF0000"/>
          <w:sz w:val="16"/>
          <w:szCs w:val="16"/>
        </w:rPr>
        <w:t xml:space="preserve">Os valores fora desse intervalo foram classificados como </w:t>
      </w:r>
      <w:r w:rsidRPr="00724C64">
        <w:rPr>
          <w:rStyle w:val="Forte"/>
          <w:color w:val="FF0000"/>
          <w:sz w:val="16"/>
          <w:szCs w:val="16"/>
        </w:rPr>
        <w:t>discrepantes (</w:t>
      </w:r>
      <w:proofErr w:type="spellStart"/>
      <w:r w:rsidRPr="00724C64">
        <w:rPr>
          <w:rStyle w:val="Forte"/>
          <w:color w:val="FF0000"/>
          <w:sz w:val="16"/>
          <w:szCs w:val="16"/>
        </w:rPr>
        <w:t>outliers</w:t>
      </w:r>
      <w:proofErr w:type="spellEnd"/>
      <w:r w:rsidRPr="00724C64">
        <w:rPr>
          <w:rStyle w:val="Forte"/>
          <w:color w:val="FF0000"/>
          <w:sz w:val="16"/>
          <w:szCs w:val="16"/>
        </w:rPr>
        <w:t>)</w:t>
      </w:r>
      <w:r w:rsidRPr="00724C64">
        <w:rPr>
          <w:color w:val="FF0000"/>
          <w:sz w:val="16"/>
          <w:szCs w:val="16"/>
        </w:rPr>
        <w:t xml:space="preserve"> e desconsiderados para fins de formação do preço de referência.</w:t>
      </w:r>
    </w:p>
    <w:p w:rsidR="0087132F" w:rsidRDefault="0087132F">
      <w:pPr>
        <w:pStyle w:val="PargrafodaLista"/>
        <w:ind w:left="0"/>
        <w:jc w:val="both"/>
        <w:rPr>
          <w:i/>
          <w:color w:val="808080" w:themeColor="background1" w:themeShade="80"/>
          <w:sz w:val="18"/>
          <w:szCs w:val="18"/>
        </w:rPr>
      </w:pPr>
    </w:p>
    <w:p w:rsidR="0087132F" w:rsidRDefault="00837DD6">
      <w:pPr>
        <w:pStyle w:val="PargrafodaLista"/>
        <w:ind w:left="0"/>
        <w:jc w:val="both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Descrever o método de exclusão</w:t>
      </w:r>
      <w:r w:rsidR="00724C64">
        <w:rPr>
          <w:i/>
          <w:color w:val="808080" w:themeColor="background1" w:themeShade="80"/>
          <w:sz w:val="18"/>
          <w:szCs w:val="18"/>
        </w:rPr>
        <w:t xml:space="preserve"> estatístico utilizado</w:t>
      </w:r>
      <w:r>
        <w:rPr>
          <w:i/>
          <w:color w:val="808080" w:themeColor="background1" w:themeShade="80"/>
          <w:sz w:val="18"/>
          <w:szCs w:val="18"/>
        </w:rPr>
        <w:t xml:space="preserve"> (vide</w:t>
      </w:r>
      <w:r w:rsidR="00724C64">
        <w:rPr>
          <w:i/>
          <w:color w:val="808080" w:themeColor="background1" w:themeShade="80"/>
          <w:sz w:val="18"/>
          <w:szCs w:val="18"/>
        </w:rPr>
        <w:t xml:space="preserve"> Portaria SE/MJSP nº 1606, de </w:t>
      </w:r>
      <w:proofErr w:type="gramStart"/>
      <w:r w:rsidR="00724C64">
        <w:rPr>
          <w:i/>
          <w:color w:val="808080" w:themeColor="background1" w:themeShade="80"/>
          <w:sz w:val="18"/>
          <w:szCs w:val="18"/>
        </w:rPr>
        <w:t>3</w:t>
      </w:r>
      <w:proofErr w:type="gramEnd"/>
      <w:r w:rsidR="00724C64">
        <w:rPr>
          <w:i/>
          <w:color w:val="808080" w:themeColor="background1" w:themeShade="80"/>
          <w:sz w:val="18"/>
          <w:szCs w:val="18"/>
        </w:rPr>
        <w:t xml:space="preserve"> de julho de 2024, do Ministério da Justiça e Segurança Pública</w:t>
      </w:r>
      <w:r w:rsidR="00724C64" w:rsidRPr="00724C64">
        <w:rPr>
          <w:i/>
          <w:color w:val="808080" w:themeColor="background1" w:themeShade="80"/>
          <w:sz w:val="18"/>
          <w:szCs w:val="18"/>
        </w:rPr>
        <w:t xml:space="preserve"> </w:t>
      </w:r>
      <w:r w:rsidR="00724C64">
        <w:rPr>
          <w:i/>
          <w:color w:val="808080" w:themeColor="background1" w:themeShade="80"/>
          <w:sz w:val="18"/>
          <w:szCs w:val="18"/>
        </w:rPr>
        <w:t>ou, alternativamente, conforme</w:t>
      </w:r>
      <w:r>
        <w:rPr>
          <w:i/>
          <w:color w:val="808080" w:themeColor="background1" w:themeShade="80"/>
          <w:sz w:val="18"/>
          <w:szCs w:val="18"/>
        </w:rPr>
        <w:t xml:space="preserve"> método sugeridos no Manual do Superior Tribunal de Justiça (STJ))</w:t>
      </w:r>
    </w:p>
    <w:p w:rsidR="0087132F" w:rsidRDefault="0087132F">
      <w:pPr>
        <w:pStyle w:val="PargrafodaLista"/>
        <w:ind w:left="0"/>
        <w:jc w:val="both"/>
        <w:rPr>
          <w:i/>
          <w:color w:val="808080" w:themeColor="background1" w:themeShade="80"/>
          <w:sz w:val="18"/>
          <w:szCs w:val="18"/>
        </w:rPr>
      </w:pPr>
    </w:p>
    <w:p w:rsidR="0087132F" w:rsidRDefault="00837DD6">
      <w:pPr>
        <w:pStyle w:val="Ttulo41"/>
        <w:spacing w:before="280" w:after="280"/>
        <w:rPr>
          <w:rFonts w:asciiTheme="minorHAnsi" w:hAnsiTheme="minorHAnsi" w:cstheme="minorHAnsi"/>
          <w:b w:val="0"/>
        </w:rPr>
      </w:pPr>
      <w:proofErr w:type="gramStart"/>
      <w:r>
        <w:rPr>
          <w:rFonts w:asciiTheme="minorHAnsi" w:hAnsiTheme="minorHAnsi" w:cstheme="minorHAnsi"/>
          <w:b w:val="0"/>
        </w:rPr>
        <w:lastRenderedPageBreak/>
        <w:t>5.5 Memorial</w:t>
      </w:r>
      <w:proofErr w:type="gramEnd"/>
      <w:r>
        <w:rPr>
          <w:rFonts w:asciiTheme="minorHAnsi" w:hAnsiTheme="minorHAnsi" w:cstheme="minorHAnsi"/>
          <w:b w:val="0"/>
        </w:rPr>
        <w:t xml:space="preserve"> de Cálculo e Método Estatístico</w:t>
      </w:r>
    </w:p>
    <w:p w:rsidR="0087132F" w:rsidRDefault="00837DD6">
      <w:pPr>
        <w:pStyle w:val="PargrafodaLista"/>
        <w:ind w:left="0"/>
        <w:jc w:val="both"/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  <w:szCs w:val="18"/>
        </w:rPr>
        <w:t>Descreva o método de cálculo escolhido (mediana, média aritmética, menor valor, etc.) e apresente os cálculos resumidos. Caso o detalhamento completo esteja em planilha anexa, informe isso.</w:t>
      </w:r>
    </w:p>
    <w:p w:rsidR="0087132F" w:rsidRDefault="0087132F">
      <w:pPr>
        <w:pStyle w:val="PargrafodaLista"/>
        <w:ind w:left="0"/>
        <w:jc w:val="both"/>
        <w:rPr>
          <w:i/>
          <w:color w:val="808080" w:themeColor="background1" w:themeShade="80"/>
          <w:sz w:val="18"/>
          <w:szCs w:val="18"/>
        </w:rPr>
      </w:pPr>
    </w:p>
    <w:tbl>
      <w:tblPr>
        <w:tblW w:w="1318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280"/>
        <w:gridCol w:w="2280"/>
        <w:gridCol w:w="2280"/>
        <w:gridCol w:w="1420"/>
        <w:gridCol w:w="1420"/>
        <w:gridCol w:w="1420"/>
      </w:tblGrid>
      <w:tr w:rsidR="004D2424" w:rsidRPr="004D2424" w:rsidTr="004D2424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Fornecedor 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Fornecedor B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Fornecedor C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Fornecedor 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MENOR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MÉDIA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A5A5A"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MEDIANA</w:t>
            </w:r>
          </w:p>
        </w:tc>
      </w:tr>
      <w:tr w:rsidR="004D2424" w:rsidRPr="004D2424" w:rsidTr="004D2424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R$ 1.200,0000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R$ 1.250,0000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R$ 1.300,0000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R$ 1.280,0000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sz w:val="20"/>
                <w:szCs w:val="20"/>
              </w:rPr>
              <w:t>R$ 1.200,0000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sz w:val="20"/>
                <w:szCs w:val="20"/>
              </w:rPr>
              <w:t>R$ 1.257,5000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424" w:rsidRPr="004D2424" w:rsidRDefault="004D2424" w:rsidP="004D242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D2424">
              <w:rPr>
                <w:rFonts w:ascii="Calibri" w:eastAsia="Times New Roman" w:hAnsi="Calibri" w:cs="Calibri"/>
                <w:sz w:val="20"/>
                <w:szCs w:val="20"/>
              </w:rPr>
              <w:t>R$ 1.265,0000</w:t>
            </w:r>
          </w:p>
        </w:tc>
      </w:tr>
    </w:tbl>
    <w:p w:rsidR="0087132F" w:rsidRDefault="0087132F">
      <w:pPr>
        <w:pStyle w:val="PargrafodaLista"/>
        <w:ind w:left="0"/>
        <w:jc w:val="both"/>
        <w:rPr>
          <w:i/>
          <w:color w:val="808080" w:themeColor="background1" w:themeShade="80"/>
          <w:sz w:val="18"/>
          <w:szCs w:val="18"/>
        </w:rPr>
      </w:pPr>
    </w:p>
    <w:p w:rsidR="0087132F" w:rsidRDefault="0087132F">
      <w:pPr>
        <w:pStyle w:val="PargrafodaLista"/>
        <w:ind w:left="0"/>
        <w:jc w:val="both"/>
        <w:rPr>
          <w:i/>
          <w:color w:val="808080" w:themeColor="background1" w:themeShade="80"/>
          <w:sz w:val="18"/>
          <w:szCs w:val="18"/>
        </w:rPr>
      </w:pPr>
    </w:p>
    <w:p w:rsidR="0087132F" w:rsidRDefault="00837DD6">
      <w:pPr>
        <w:pStyle w:val="NormalWeb"/>
        <w:spacing w:before="280" w:after="280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FF0000"/>
          <w:sz w:val="20"/>
          <w:szCs w:val="20"/>
          <w:lang w:eastAsia="en-US"/>
        </w:rPr>
        <w:t>Exemplo:</w:t>
      </w:r>
    </w:p>
    <w:p w:rsidR="0087132F" w:rsidRDefault="00837DD6">
      <w:pPr>
        <w:pStyle w:val="NormalWeb"/>
        <w:numPr>
          <w:ilvl w:val="0"/>
          <w:numId w:val="2"/>
        </w:numPr>
        <w:spacing w:beforeAutospacing="0" w:after="280"/>
        <w:rPr>
          <w:rFonts w:asciiTheme="minorHAnsi" w:eastAsiaTheme="minorHAnsi" w:hAnsiTheme="minorHAnsi" w:cstheme="minorBidi"/>
          <w:i/>
          <w:color w:val="FF0000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b/>
          <w:bCs/>
          <w:i/>
          <w:color w:val="FF0000"/>
          <w:sz w:val="18"/>
          <w:szCs w:val="18"/>
          <w:lang w:eastAsia="en-US"/>
        </w:rPr>
        <w:t>Método Utilizado:</w:t>
      </w:r>
      <w:r w:rsidR="004D2424">
        <w:rPr>
          <w:rFonts w:asciiTheme="minorHAnsi" w:eastAsiaTheme="minorHAnsi" w:hAnsiTheme="minorHAnsi" w:cstheme="minorBidi"/>
          <w:i/>
          <w:color w:val="FF0000"/>
          <w:sz w:val="18"/>
          <w:szCs w:val="18"/>
          <w:lang w:eastAsia="en-US"/>
        </w:rPr>
        <w:t> Média</w:t>
      </w:r>
      <w:r>
        <w:rPr>
          <w:rFonts w:asciiTheme="minorHAnsi" w:eastAsiaTheme="minorHAnsi" w:hAnsiTheme="minorHAnsi" w:cstheme="minorBidi"/>
          <w:i/>
          <w:color w:val="FF0000"/>
          <w:sz w:val="18"/>
          <w:szCs w:val="18"/>
          <w:lang w:eastAsia="en-US"/>
        </w:rPr>
        <w:t>.</w:t>
      </w:r>
    </w:p>
    <w:p w:rsidR="004D2424" w:rsidRPr="004D2424" w:rsidRDefault="00837DD6" w:rsidP="004D2424">
      <w:pPr>
        <w:pStyle w:val="NormalWeb"/>
        <w:rPr>
          <w:rFonts w:asciiTheme="minorHAnsi" w:eastAsiaTheme="minorHAnsi" w:hAnsiTheme="minorHAnsi" w:cstheme="minorBidi"/>
          <w:i/>
          <w:color w:val="FF0000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b/>
          <w:bCs/>
          <w:i/>
          <w:color w:val="FF0000"/>
          <w:sz w:val="18"/>
          <w:szCs w:val="18"/>
          <w:lang w:eastAsia="en-US"/>
        </w:rPr>
        <w:t>Justificativa:</w:t>
      </w:r>
      <w:r w:rsidR="004D2424">
        <w:rPr>
          <w:rFonts w:asciiTheme="minorHAnsi" w:eastAsiaTheme="minorHAnsi" w:hAnsiTheme="minorHAnsi" w:cstheme="minorBidi"/>
          <w:i/>
          <w:color w:val="FF0000"/>
          <w:sz w:val="18"/>
          <w:szCs w:val="18"/>
          <w:lang w:eastAsia="en-US"/>
        </w:rPr>
        <w:t> </w:t>
      </w:r>
      <w:r w:rsidR="004D2424" w:rsidRPr="004D2424">
        <w:rPr>
          <w:rFonts w:asciiTheme="minorHAnsi" w:eastAsiaTheme="minorHAnsi" w:hAnsiTheme="minorHAnsi" w:cstheme="minorBidi"/>
          <w:i/>
          <w:color w:val="FF0000"/>
          <w:sz w:val="18"/>
          <w:szCs w:val="18"/>
          <w:lang w:eastAsia="en-US"/>
        </w:rPr>
        <w:t>Optou-se pela utilização da média aritmética em detrimento do menor preço, ainda que este corresponda a contrato homologado, por se tratar de única referência identificada.</w:t>
      </w:r>
    </w:p>
    <w:p w:rsidR="004D2424" w:rsidRPr="004D2424" w:rsidRDefault="004D2424" w:rsidP="004D2424">
      <w:pPr>
        <w:suppressAutoHyphens w:val="0"/>
        <w:spacing w:before="100" w:beforeAutospacing="1" w:after="100" w:afterAutospacing="1" w:line="240" w:lineRule="auto"/>
        <w:rPr>
          <w:rFonts w:eastAsiaTheme="minorHAnsi"/>
          <w:i/>
          <w:color w:val="FF0000"/>
          <w:sz w:val="18"/>
          <w:szCs w:val="18"/>
          <w:lang w:eastAsia="en-US"/>
        </w:rPr>
      </w:pPr>
      <w:r w:rsidRPr="004D2424">
        <w:rPr>
          <w:rFonts w:eastAsiaTheme="minorHAnsi"/>
          <w:i/>
          <w:color w:val="FF0000"/>
          <w:sz w:val="18"/>
          <w:szCs w:val="18"/>
          <w:lang w:eastAsia="en-US"/>
        </w:rPr>
        <w:t>A adoção exclusiva do menor valor poderia restringir indevidamente a competitividade e comprometer a representatividade da pesquisa, uma vez que se baseia em amostra isolada, não refl</w:t>
      </w:r>
      <w:r w:rsidRPr="004D2424">
        <w:rPr>
          <w:rFonts w:eastAsiaTheme="minorHAnsi"/>
          <w:i/>
          <w:color w:val="FF0000"/>
          <w:sz w:val="18"/>
          <w:szCs w:val="18"/>
          <w:lang w:eastAsia="en-US"/>
        </w:rPr>
        <w:t>e</w:t>
      </w:r>
      <w:r w:rsidRPr="004D2424">
        <w:rPr>
          <w:rFonts w:eastAsiaTheme="minorHAnsi"/>
          <w:i/>
          <w:color w:val="FF0000"/>
          <w:sz w:val="18"/>
          <w:szCs w:val="18"/>
          <w:lang w:eastAsia="en-US"/>
        </w:rPr>
        <w:t>tindo o comportamento geral do mercado. Assim, a média (R$ 1.257,50), ao considerar o conjunto das cotações válidas, proporciona maior equilíbrio e segurança na estimativa de preços, evitando distorções decorrentes de referência única</w:t>
      </w:r>
      <w:r>
        <w:rPr>
          <w:rFonts w:eastAsiaTheme="minorHAnsi"/>
          <w:i/>
          <w:color w:val="FF0000"/>
          <w:sz w:val="18"/>
          <w:szCs w:val="18"/>
          <w:lang w:eastAsia="en-US"/>
        </w:rPr>
        <w:t>.</w:t>
      </w:r>
    </w:p>
    <w:p w:rsidR="0087132F" w:rsidRDefault="00837D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6 – Anexos </w:t>
      </w:r>
    </w:p>
    <w:p w:rsidR="0087132F" w:rsidRDefault="00837DD6">
      <w:pPr>
        <w:pStyle w:val="NormalWeb"/>
        <w:spacing w:before="280" w:after="280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  <w:r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 xml:space="preserve">Liste os documentos anexados ao relatório, como orçamentos, </w:t>
      </w:r>
      <w:proofErr w:type="spellStart"/>
      <w:r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>prints</w:t>
      </w:r>
      <w:proofErr w:type="spellEnd"/>
      <w:r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 xml:space="preserve"> de telas de consultas, contratos similares, entre outros.</w:t>
      </w:r>
    </w:p>
    <w:p w:rsidR="0087132F" w:rsidRDefault="00837DD6">
      <w:pPr>
        <w:pStyle w:val="NormalWeb"/>
        <w:spacing w:before="280" w:after="280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  <w:r>
        <w:rPr>
          <w:rStyle w:val="Forte"/>
          <w:rFonts w:asciiTheme="minorHAnsi" w:hAnsiTheme="minorHAnsi" w:cstheme="minorHAnsi"/>
          <w:color w:val="A6A6A6" w:themeColor="background1" w:themeShade="A6"/>
          <w:sz w:val="18"/>
          <w:szCs w:val="18"/>
        </w:rPr>
        <w:t>Exemplo:</w:t>
      </w:r>
    </w:p>
    <w:p w:rsidR="0087132F" w:rsidRDefault="00837DD6">
      <w:pPr>
        <w:pStyle w:val="NormalWeb"/>
        <w:numPr>
          <w:ilvl w:val="0"/>
          <w:numId w:val="3"/>
        </w:numPr>
        <w:spacing w:beforeAutospacing="0" w:after="280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  <w:r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>Orçamentos dos fornecedores consultados.</w:t>
      </w:r>
    </w:p>
    <w:p w:rsidR="0087132F" w:rsidRDefault="00837DD6">
      <w:pPr>
        <w:pStyle w:val="NormalWeb"/>
        <w:numPr>
          <w:ilvl w:val="0"/>
          <w:numId w:val="3"/>
        </w:numPr>
        <w:spacing w:beforeAutospacing="0" w:after="280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>Prints</w:t>
      </w:r>
      <w:proofErr w:type="spellEnd"/>
      <w:r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 xml:space="preserve"> de telas das consultas realizadas no PNCP e Painel de Preços.</w:t>
      </w:r>
    </w:p>
    <w:p w:rsidR="0087132F" w:rsidRDefault="00837DD6">
      <w:pPr>
        <w:pStyle w:val="NormalWeb"/>
        <w:numPr>
          <w:ilvl w:val="0"/>
          <w:numId w:val="3"/>
        </w:numPr>
        <w:spacing w:beforeAutospacing="0" w:after="280"/>
        <w:rPr>
          <w:rFonts w:asciiTheme="minorHAnsi" w:hAnsiTheme="minorHAnsi" w:cstheme="minorHAnsi"/>
          <w:color w:val="A6A6A6" w:themeColor="background1" w:themeShade="A6"/>
          <w:sz w:val="18"/>
          <w:szCs w:val="18"/>
        </w:rPr>
      </w:pPr>
      <w:r>
        <w:rPr>
          <w:rFonts w:asciiTheme="minorHAnsi" w:hAnsiTheme="minorHAnsi" w:cstheme="minorHAnsi"/>
          <w:color w:val="A6A6A6" w:themeColor="background1" w:themeShade="A6"/>
          <w:sz w:val="18"/>
          <w:szCs w:val="18"/>
        </w:rPr>
        <w:t>Contratos similares identificados.</w:t>
      </w:r>
    </w:p>
    <w:p w:rsidR="0087132F" w:rsidRDefault="00837D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7 – Conclusão</w:t>
      </w:r>
    </w:p>
    <w:p w:rsidR="0087132F" w:rsidRDefault="00837DD6">
      <w:pPr>
        <w:pStyle w:val="NormalWeb"/>
        <w:spacing w:beforeAutospacing="0" w:after="280"/>
        <w:jc w:val="both"/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</w:pPr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lastRenderedPageBreak/>
        <w:t xml:space="preserve">Em atendimento ao disposto na Lei nº 14.133/2021 (art. 23) e IN SEAD nº 03/2025, atestamos que, com base nos dados coletados nas Fontes I a V, </w:t>
      </w:r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highlight w:val="yellow"/>
          <w:lang w:eastAsia="en-US"/>
        </w:rPr>
        <w:t xml:space="preserve">nos orçamentos </w:t>
      </w:r>
      <w:r w:rsidR="0071112A"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 xml:space="preserve">pesquisa </w:t>
      </w:r>
      <w:proofErr w:type="spellStart"/>
      <w:r w:rsidR="0071112A"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>cmbinada</w:t>
      </w:r>
      <w:proofErr w:type="spellEnd"/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 xml:space="preserve"> e na análise estatística realizada (método </w:t>
      </w:r>
      <w:r w:rsidR="0071112A"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>da média</w:t>
      </w:r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 xml:space="preserve">), o valor estimado de </w:t>
      </w:r>
      <w:proofErr w:type="gramStart"/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>R$ ,</w:t>
      </w:r>
      <w:proofErr w:type="gramEnd"/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 xml:space="preserve"> (___ reais) para a aquisição de 01 (uma) unidade de fragmentadora de papel, conforme especificações técnicas exigidas, reflete adequadamente os preços praticados no mercado</w:t>
      </w:r>
    </w:p>
    <w:p w:rsidR="0087132F" w:rsidRDefault="00837DD6">
      <w:pPr>
        <w:pStyle w:val="NormalWeb"/>
        <w:spacing w:beforeAutospacing="0" w:after="280"/>
        <w:jc w:val="both"/>
        <w:rPr>
          <w:rFonts w:asciiTheme="minorHAnsi" w:hAnsiTheme="minorHAnsi" w:cstheme="minorHAnsi"/>
          <w:b/>
          <w:i/>
          <w:color w:val="A6A6A6" w:themeColor="background1" w:themeShade="A6"/>
          <w:sz w:val="18"/>
          <w:szCs w:val="18"/>
        </w:rPr>
      </w:pPr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 xml:space="preserve">Esta conclusão está fundamentada nos documentos constantes dos </w:t>
      </w:r>
      <w:proofErr w:type="gramStart"/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highlight w:val="yellow"/>
          <w:lang w:eastAsia="en-US"/>
        </w:rPr>
        <w:t>Anexos 1</w:t>
      </w:r>
      <w:proofErr w:type="gramEnd"/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highlight w:val="yellow"/>
          <w:lang w:eastAsia="en-US"/>
        </w:rPr>
        <w:t xml:space="preserve"> a 6,</w:t>
      </w:r>
      <w:r>
        <w:rPr>
          <w:rStyle w:val="Forte"/>
          <w:rFonts w:asciiTheme="minorHAnsi" w:eastAsiaTheme="minorHAnsi" w:hAnsiTheme="minorHAnsi" w:cstheme="minorBidi"/>
          <w:b w:val="0"/>
          <w:i/>
          <w:color w:val="FF0000"/>
          <w:sz w:val="20"/>
          <w:szCs w:val="20"/>
          <w:lang w:eastAsia="en-US"/>
        </w:rPr>
        <w:t xml:space="preserve"> que instruem o presente relatório</w:t>
      </w:r>
      <w:r>
        <w:rPr>
          <w:b/>
          <w:i/>
        </w:rPr>
        <w:t>.</w:t>
      </w:r>
      <w:r>
        <w:rPr>
          <w:rFonts w:asciiTheme="minorHAnsi" w:hAnsiTheme="minorHAnsi" w:cstheme="minorHAnsi"/>
          <w:b/>
          <w:i/>
          <w:color w:val="A6A6A6" w:themeColor="background1" w:themeShade="A6"/>
          <w:sz w:val="18"/>
          <w:szCs w:val="18"/>
        </w:rPr>
        <w:t xml:space="preserve"> </w:t>
      </w:r>
    </w:p>
    <w:p w:rsidR="0087132F" w:rsidRDefault="00837DD6">
      <w:pPr>
        <w:pStyle w:val="NormalWeb"/>
        <w:spacing w:beforeAutospacing="0" w:after="280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color w:val="FF0000"/>
          <w:sz w:val="18"/>
          <w:szCs w:val="18"/>
        </w:rPr>
        <w:t>Sorocaba, xx de março de 2025,</w:t>
      </w:r>
    </w:p>
    <w:p w:rsidR="0087132F" w:rsidRDefault="00837DD6">
      <w:pPr>
        <w:pStyle w:val="NormalWeb"/>
        <w:spacing w:beforeAutospacing="0" w:after="280"/>
        <w:ind w:left="720"/>
        <w:rPr>
          <w:color w:val="FF0000"/>
        </w:rPr>
      </w:pPr>
      <w:r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7C3173">
        <w:pict>
          <v:rect id="_x0000_s1028" style="position:absolute;left:0;text-align:left;margin-left:251.9pt;margin-top:11.15pt;width:186.75pt;height:72.9pt;z-index:251656704;mso-wrap-distance-left:9pt;mso-wrap-distance-top:0;mso-wrap-distance-right:9pt;mso-wrap-distance-bottom:0;mso-position-horizontal-relative:text;mso-position-vertical-relative:text" stroked="f" strokeweight="0">
            <v:textbox style="mso-next-textbox:#_x0000_s1028">
              <w:txbxContent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 xml:space="preserve">Aprovado por: </w:t>
                  </w: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Nome</w:t>
                  </w: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Chefia imediata</w:t>
                  </w:r>
                </w:p>
                <w:p w:rsidR="004D2424" w:rsidRDefault="004D2424">
                  <w:pPr>
                    <w:pStyle w:val="Contedodoquadro"/>
                    <w:rPr>
                      <w:color w:val="A6A6A6" w:themeColor="background1" w:themeShade="A6"/>
                    </w:rPr>
                  </w:pPr>
                </w:p>
              </w:txbxContent>
            </v:textbox>
          </v:rect>
        </w:pict>
      </w:r>
      <w:r w:rsidR="007C3173">
        <w:pict>
          <v:rect id="_x0000_s1027" style="position:absolute;left:0;text-align:left;margin-left:-.35pt;margin-top:11.15pt;width:191.35pt;height:78.3pt;z-index:251657728;mso-wrap-distance-left:9pt;mso-wrap-distance-top:0;mso-wrap-distance-right:9pt;mso-wrap-distance-bottom:0;mso-position-horizontal-relative:text;mso-position-vertical-relative:text" stroked="f" strokeweight="0">
            <v:textbox style="mso-next-textbox:#_x0000_s1027">
              <w:txbxContent>
                <w:p w:rsidR="004D2424" w:rsidRDefault="004D2424">
                  <w:pPr>
                    <w:pStyle w:val="PargrafodaLista"/>
                    <w:ind w:left="0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Elaborado por,</w:t>
                  </w:r>
                </w:p>
                <w:p w:rsidR="004D2424" w:rsidRDefault="004D2424">
                  <w:pPr>
                    <w:pStyle w:val="PargrafodaLista"/>
                    <w:ind w:left="0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</w:p>
                <w:p w:rsidR="004D2424" w:rsidRDefault="004D2424">
                  <w:pPr>
                    <w:pStyle w:val="PargrafodaLista"/>
                    <w:ind w:left="0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:rsidR="004D2424" w:rsidRDefault="004D2424">
                  <w:pPr>
                    <w:pStyle w:val="PargrafodaLista"/>
                    <w:spacing w:after="0" w:line="240" w:lineRule="auto"/>
                    <w:ind w:left="0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Nome</w:t>
                  </w:r>
                </w:p>
                <w:p w:rsidR="004D2424" w:rsidRDefault="004D2424">
                  <w:pPr>
                    <w:pStyle w:val="Contedodoquadro"/>
                    <w:spacing w:after="0" w:line="240" w:lineRule="auto"/>
                    <w:rPr>
                      <w:color w:val="FF0000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Cargo – Responsável pela Pesquisa</w:t>
                  </w:r>
                </w:p>
              </w:txbxContent>
            </v:textbox>
          </v:rect>
        </w:pict>
      </w:r>
    </w:p>
    <w:p w:rsidR="0087132F" w:rsidRDefault="0087132F">
      <w:pPr>
        <w:pStyle w:val="PargrafodaLista"/>
        <w:rPr>
          <w:rFonts w:cstheme="minorHAnsi"/>
          <w:color w:val="FF0000"/>
          <w:sz w:val="18"/>
          <w:szCs w:val="18"/>
        </w:rPr>
      </w:pPr>
    </w:p>
    <w:p w:rsidR="0087132F" w:rsidRDefault="007C3173">
      <w:pPr>
        <w:pStyle w:val="PargrafodaLista"/>
        <w:rPr>
          <w:rFonts w:cstheme="minorHAnsi"/>
          <w:color w:val="FF0000"/>
          <w:sz w:val="18"/>
          <w:szCs w:val="18"/>
        </w:rPr>
      </w:pPr>
      <w:r>
        <w:pict>
          <v:rect id="_x0000_s1026" style="position:absolute;left:0;text-align:left;margin-left:264.45pt;margin-top:56.5pt;width:186.75pt;height:72.9pt;z-index:251658752;mso-wrap-distance-left:9pt;mso-wrap-distance-top:0;mso-wrap-distance-right:9pt;mso-wrap-distance-bottom:0;mso-position-horizontal-relative:text;mso-position-vertical-relative:text" stroked="f" strokeweight="0">
            <v:textbox style="mso-next-textbox:#_x0000_s1026">
              <w:txbxContent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____________________</w:t>
                  </w: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Nome</w:t>
                  </w:r>
                </w:p>
                <w:p w:rsidR="004D2424" w:rsidRDefault="004D2424">
                  <w:pPr>
                    <w:pStyle w:val="PargrafodaLista"/>
                    <w:jc w:val="right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FF0000"/>
                      <w:sz w:val="18"/>
                      <w:szCs w:val="18"/>
                    </w:rPr>
                    <w:t>Secretário da Pasta</w:t>
                  </w:r>
                </w:p>
                <w:p w:rsidR="004D2424" w:rsidRDefault="004D2424">
                  <w:pPr>
                    <w:pStyle w:val="Contedodoquadro"/>
                    <w:rPr>
                      <w:color w:val="FF0000"/>
                    </w:rPr>
                  </w:pPr>
                </w:p>
              </w:txbxContent>
            </v:textbox>
          </v:rect>
        </w:pict>
      </w:r>
    </w:p>
    <w:sectPr w:rsidR="0087132F" w:rsidSect="00A94E54">
      <w:pgSz w:w="16838" w:h="11906" w:orient="landscape"/>
      <w:pgMar w:top="1701" w:right="1418" w:bottom="1701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73" w:rsidRDefault="007C3173" w:rsidP="0087132F">
      <w:pPr>
        <w:spacing w:after="0" w:line="240" w:lineRule="auto"/>
      </w:pPr>
      <w:r>
        <w:separator/>
      </w:r>
    </w:p>
  </w:endnote>
  <w:endnote w:type="continuationSeparator" w:id="0">
    <w:p w:rsidR="007C3173" w:rsidRDefault="007C3173" w:rsidP="0087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73" w:rsidRDefault="007C3173" w:rsidP="0087132F">
      <w:pPr>
        <w:spacing w:after="0" w:line="240" w:lineRule="auto"/>
      </w:pPr>
      <w:r>
        <w:separator/>
      </w:r>
    </w:p>
  </w:footnote>
  <w:footnote w:type="continuationSeparator" w:id="0">
    <w:p w:rsidR="007C3173" w:rsidRDefault="007C3173" w:rsidP="0087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24" w:rsidRDefault="00D34FF4">
    <w:pPr>
      <w:pStyle w:val="Cabealho1"/>
    </w:pPr>
    <w:r>
      <w:t xml:space="preserve">CABEÇALHO </w:t>
    </w:r>
    <w:r w:rsidR="004D2424">
      <w:t>DA SECRETARIA</w:t>
    </w:r>
  </w:p>
  <w:p w:rsidR="00D34FF4" w:rsidRDefault="00D34F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1F5"/>
    <w:multiLevelType w:val="multilevel"/>
    <w:tmpl w:val="9E28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46B"/>
    <w:multiLevelType w:val="multilevel"/>
    <w:tmpl w:val="86D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1576D12"/>
    <w:multiLevelType w:val="multilevel"/>
    <w:tmpl w:val="1EE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028A3"/>
    <w:multiLevelType w:val="multilevel"/>
    <w:tmpl w:val="78107B3C"/>
    <w:lvl w:ilvl="0">
      <w:start w:val="5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4">
    <w:nsid w:val="604E65EC"/>
    <w:multiLevelType w:val="multilevel"/>
    <w:tmpl w:val="A6D2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F2EFB"/>
    <w:multiLevelType w:val="multilevel"/>
    <w:tmpl w:val="0D4EB0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132F"/>
    <w:rsid w:val="00014678"/>
    <w:rsid w:val="00014BD8"/>
    <w:rsid w:val="003B43EA"/>
    <w:rsid w:val="004D2424"/>
    <w:rsid w:val="0071112A"/>
    <w:rsid w:val="00724C64"/>
    <w:rsid w:val="007C3173"/>
    <w:rsid w:val="00837DD6"/>
    <w:rsid w:val="0087132F"/>
    <w:rsid w:val="009C1BFA"/>
    <w:rsid w:val="00A94E54"/>
    <w:rsid w:val="00B4351A"/>
    <w:rsid w:val="00C31482"/>
    <w:rsid w:val="00D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35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724C6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link w:val="Ttulo4Char"/>
    <w:uiPriority w:val="9"/>
    <w:qFormat/>
    <w:rsid w:val="00724545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B7D50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7B7D50"/>
  </w:style>
  <w:style w:type="character" w:customStyle="1" w:styleId="LinkdaInternet">
    <w:name w:val="Link da Internet"/>
    <w:basedOn w:val="Fontepargpadro"/>
    <w:uiPriority w:val="99"/>
    <w:unhideWhenUsed/>
    <w:rsid w:val="002B56F0"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2B56F0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3D10B0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02A33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1"/>
    <w:uiPriority w:val="9"/>
    <w:qFormat/>
    <w:rsid w:val="007245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87132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rsid w:val="0087132F"/>
    <w:pPr>
      <w:spacing w:after="140"/>
    </w:pPr>
  </w:style>
  <w:style w:type="paragraph" w:styleId="Lista">
    <w:name w:val="List"/>
    <w:basedOn w:val="Corpodetexto"/>
    <w:rsid w:val="0087132F"/>
    <w:rPr>
      <w:rFonts w:cs="Arial Unicode MS"/>
    </w:rPr>
  </w:style>
  <w:style w:type="paragraph" w:customStyle="1" w:styleId="Legenda1">
    <w:name w:val="Legenda1"/>
    <w:basedOn w:val="Normal"/>
    <w:qFormat/>
    <w:rsid w:val="0087132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87132F"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  <w:rsid w:val="0087132F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B7D5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7B7D5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10D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D10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02A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87132F"/>
  </w:style>
  <w:style w:type="table" w:styleId="Tabelacomgrade">
    <w:name w:val="Table Grid"/>
    <w:basedOn w:val="Tabelanormal"/>
    <w:uiPriority w:val="59"/>
    <w:rsid w:val="007B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3148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C31482"/>
    <w:rPr>
      <w:i/>
      <w:iCs/>
    </w:rPr>
  </w:style>
  <w:style w:type="character" w:customStyle="1" w:styleId="conteudo-objeto">
    <w:name w:val="conteudo-objeto"/>
    <w:basedOn w:val="Fontepargpadro"/>
    <w:rsid w:val="00C31482"/>
  </w:style>
  <w:style w:type="character" w:customStyle="1" w:styleId="t286pc">
    <w:name w:val="t286pc"/>
    <w:basedOn w:val="Fontepargpadro"/>
    <w:rsid w:val="00C31482"/>
  </w:style>
  <w:style w:type="character" w:customStyle="1" w:styleId="Ttulo3Char">
    <w:name w:val="Título 3 Char"/>
    <w:basedOn w:val="Fontepargpadro"/>
    <w:link w:val="Ttulo3"/>
    <w:uiPriority w:val="9"/>
    <w:rsid w:val="00724C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abealho">
    <w:name w:val="header"/>
    <w:basedOn w:val="Normal"/>
    <w:link w:val="CabealhoChar1"/>
    <w:uiPriority w:val="99"/>
    <w:unhideWhenUsed/>
    <w:rsid w:val="00D34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D34FF4"/>
  </w:style>
  <w:style w:type="paragraph" w:styleId="Rodap">
    <w:name w:val="footer"/>
    <w:basedOn w:val="Normal"/>
    <w:link w:val="RodapChar1"/>
    <w:uiPriority w:val="99"/>
    <w:unhideWhenUsed/>
    <w:rsid w:val="00D34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34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ntato.empresa01@gmail.com" TargetMode="External"/><Relationship Id="rId18" Type="http://schemas.openxmlformats.org/officeDocument/2006/relationships/hyperlink" Target="mailto:licitacoes.alpha@protonmail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contato@papeltech.com.b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bcb.gov.br/CALCIDADAO/publico/exibirFormCorrecaoValores.do?method=exibirFormCorrecaoValores" TargetMode="External"/><Relationship Id="rId17" Type="http://schemas.openxmlformats.org/officeDocument/2006/relationships/hyperlink" Target="mailto:suporte.tecnico.sp@gmail.com" TargetMode="External"/><Relationship Id="rId25" Type="http://schemas.openxmlformats.org/officeDocument/2006/relationships/hyperlink" Target="mailto:contato@alfaequip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tendimento.fornecedor@empresaexemplo.com.br" TargetMode="External"/><Relationship Id="rId20" Type="http://schemas.openxmlformats.org/officeDocument/2006/relationships/hyperlink" Target="mailto:contato@alfaequip.com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ncp.gov.br/app/editais/46068425000133/2026/755" TargetMode="External"/><Relationship Id="rId24" Type="http://schemas.openxmlformats.org/officeDocument/2006/relationships/hyperlink" Target="mailto:vendas@officedist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endas.corporativo@outlook.com" TargetMode="External"/><Relationship Id="rId23" Type="http://schemas.openxmlformats.org/officeDocument/2006/relationships/hyperlink" Target="mailto:contato@papeltech.com.b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ncp.gov.br/app/editais/03100645000194/2025/31" TargetMode="External"/><Relationship Id="rId19" Type="http://schemas.openxmlformats.org/officeDocument/2006/relationships/hyperlink" Target="mailto:orcamentos.beta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ncp.gov.br/app/editais/51324705000103/2026/45/" TargetMode="External"/><Relationship Id="rId14" Type="http://schemas.openxmlformats.org/officeDocument/2006/relationships/hyperlink" Target="mailto:comercial.sp.servicos@yahoo.com.br" TargetMode="External"/><Relationship Id="rId22" Type="http://schemas.openxmlformats.org/officeDocument/2006/relationships/hyperlink" Target="mailto:vendas@officedist.com.b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5E8DB-1819-4D20-A7E5-E43F6C9E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2646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hlima</dc:creator>
  <cp:lastModifiedBy>Pablo Eduardo de Camargo</cp:lastModifiedBy>
  <cp:revision>4</cp:revision>
  <dcterms:created xsi:type="dcterms:W3CDTF">2026-04-23T13:01:00Z</dcterms:created>
  <dcterms:modified xsi:type="dcterms:W3CDTF">2026-04-28T15:07:00Z</dcterms:modified>
  <dc:language>pt-BR</dc:language>
</cp:coreProperties>
</file>